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left"/>
        <w:rPr>
          <w:rFonts w:hint="eastAsia"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附件</w:t>
      </w:r>
    </w:p>
    <w:p>
      <w:pPr>
        <w:adjustRightInd w:val="0"/>
        <w:jc w:val="left"/>
        <w:rPr>
          <w:rFonts w:hint="eastAsia" w:ascii="黑体" w:hAnsi="黑体" w:eastAsia="黑体" w:cs="仿宋_GB2312"/>
          <w:color w:val="000000" w:themeColor="text1"/>
          <w:sz w:val="32"/>
          <w:szCs w:val="32"/>
          <w14:textFill>
            <w14:solidFill>
              <w14:schemeClr w14:val="tx1"/>
            </w14:solidFill>
          </w14:textFill>
        </w:rPr>
      </w:pPr>
    </w:p>
    <w:p>
      <w:pPr>
        <w:adjustRightInd w:val="0"/>
        <w:jc w:val="center"/>
        <w:rPr>
          <w:rFonts w:hint="eastAsia" w:ascii="黑体" w:hAnsi="黑体" w:eastAsia="黑体" w:cs="黑体"/>
          <w:b w:val="0"/>
          <w:bCs w:val="0"/>
          <w:color w:val="000000" w:themeColor="text1"/>
          <w:sz w:val="32"/>
          <w:szCs w:val="32"/>
          <w14:textFill>
            <w14:solidFill>
              <w14:schemeClr w14:val="tx1"/>
            </w14:solidFill>
          </w14:textFill>
        </w:rPr>
      </w:pPr>
      <w:bookmarkStart w:id="0" w:name="_GoBack"/>
      <w:r>
        <w:rPr>
          <w:rFonts w:hint="eastAsia" w:ascii="黑体" w:hAnsi="黑体" w:eastAsia="黑体" w:cs="黑体"/>
          <w:b w:val="0"/>
          <w:bCs w:val="0"/>
          <w:color w:val="000000" w:themeColor="text1"/>
          <w:sz w:val="32"/>
          <w:szCs w:val="32"/>
          <w14:textFill>
            <w14:solidFill>
              <w14:schemeClr w14:val="tx1"/>
            </w14:solidFill>
          </w14:textFill>
        </w:rPr>
        <w:t>长春市房屋安全鉴定管理实施细则</w:t>
      </w:r>
    </w:p>
    <w:bookmarkEnd w:id="0"/>
    <w:p>
      <w:pPr>
        <w:adjustRightInd w:val="0"/>
        <w:jc w:val="center"/>
        <w:rPr>
          <w:rFonts w:hint="eastAsia" w:ascii="方正小标宋简体" w:hAnsi="仿宋_GB2312" w:eastAsia="方正小标宋简体" w:cs="仿宋_GB2312"/>
          <w:color w:val="000000" w:themeColor="text1"/>
          <w:sz w:val="36"/>
          <w:szCs w:val="32"/>
          <w14:textFill>
            <w14:solidFill>
              <w14:schemeClr w14:val="tx1"/>
            </w14:solidFill>
          </w14:textFill>
        </w:rPr>
      </w:pPr>
    </w:p>
    <w:p>
      <w:pPr>
        <w:jc w:val="center"/>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第一章</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总则</w:t>
      </w:r>
    </w:p>
    <w:p>
      <w:pPr>
        <w:jc w:val="center"/>
        <w:rPr>
          <w:rFonts w:hint="eastAsia" w:ascii="黑体" w:hAnsi="黑体" w:eastAsia="黑体" w:cs="黑体"/>
          <w:color w:val="000000" w:themeColor="text1"/>
          <w:sz w:val="32"/>
          <w:szCs w:val="32"/>
          <w:lang w:val="en-US" w:eastAsia="zh-CN"/>
          <w14:textFill>
            <w14:solidFill>
              <w14:schemeClr w14:val="tx1"/>
            </w14:solidFill>
          </w14:textFill>
        </w:rPr>
      </w:pP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第一条</w:t>
      </w:r>
      <w:r>
        <w:rPr>
          <w:rFonts w:hint="eastAsia" w:ascii="黑体" w:hAnsi="黑体" w:eastAsia="黑体" w:cs="黑体"/>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为规范房屋安全鉴定活动，健全房屋安全鉴定市场机制，促进房屋安全鉴定行业健康有序发展，根据《城市危险房屋管理规定》（建设部令第129号）、《长春市城市房屋安全管理条例》等规定，结合我市实际，制定本细则。</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第二条</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对本市市区内国有土地上依法交付使用的房屋开展的安全鉴定活动及其监督管理，适用本细则。</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本细则所称的房屋安全鉴定，是指依据国家、省和市有关法律、法规以及技术标准、规范等，对房屋安全状况通过检测进行评估、鉴别和判定的活动，包括危险性鉴定、安全性鉴定及其他鉴定。</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第三条</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市房屋安全主管部门负责全市房屋安全鉴定监督管理</w:t>
      </w:r>
      <w:r>
        <w:rPr>
          <w:rFonts w:hint="eastAsia" w:ascii="仿宋" w:hAnsi="仿宋" w:eastAsia="仿宋" w:cs="仿宋"/>
          <w:color w:val="000000" w:themeColor="text1"/>
          <w:sz w:val="28"/>
          <w:szCs w:val="28"/>
          <w:lang w:eastAsia="zh-CN"/>
          <w14:textFill>
            <w14:solidFill>
              <w14:schemeClr w14:val="tx1"/>
            </w14:solidFill>
          </w14:textFill>
        </w:rPr>
        <w:t>工作</w:t>
      </w:r>
      <w:r>
        <w:rPr>
          <w:rFonts w:hint="eastAsia" w:ascii="仿宋" w:hAnsi="仿宋" w:eastAsia="仿宋" w:cs="仿宋"/>
          <w:color w:val="000000" w:themeColor="text1"/>
          <w:sz w:val="28"/>
          <w:szCs w:val="28"/>
          <w14:textFill>
            <w14:solidFill>
              <w14:schemeClr w14:val="tx1"/>
            </w14:solidFill>
          </w14:textFill>
        </w:rPr>
        <w:t>。</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区房屋安全主管部门协助做好本辖区内房屋安全鉴定监督管理工作。</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第四条</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房屋安全鉴定活动，应遵循客观公正、科学准确、统一规范的原则。鉴定</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机构</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应当独立开展房屋安全鉴定活动，并依法承担相应责任。</w:t>
      </w:r>
    </w:p>
    <w:p>
      <w:pPr>
        <w:ind w:firstLine="560" w:firstLineChars="200"/>
        <w:rPr>
          <w:rFonts w:hint="eastAsia" w:ascii="仿宋" w:hAnsi="仿宋" w:eastAsia="仿宋" w:cs="仿宋"/>
          <w:color w:val="000000" w:themeColor="text1"/>
          <w:sz w:val="28"/>
          <w:szCs w:val="28"/>
          <w14:textFill>
            <w14:solidFill>
              <w14:schemeClr w14:val="tx1"/>
            </w14:solidFill>
          </w14:textFill>
        </w:rPr>
      </w:pPr>
    </w:p>
    <w:p>
      <w:pPr>
        <w:jc w:val="center"/>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第二章</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房屋安全鉴定机构备案</w:t>
      </w:r>
    </w:p>
    <w:p>
      <w:pPr>
        <w:jc w:val="center"/>
        <w:rPr>
          <w:rFonts w:hint="eastAsia" w:ascii="仿宋" w:hAnsi="仿宋" w:eastAsia="仿宋" w:cs="仿宋"/>
          <w:color w:val="000000" w:themeColor="text1"/>
          <w:sz w:val="28"/>
          <w:szCs w:val="28"/>
          <w:lang w:val="en-US" w:eastAsia="zh-CN"/>
          <w14:textFill>
            <w14:solidFill>
              <w14:schemeClr w14:val="tx1"/>
            </w14:solidFill>
          </w14:textFill>
        </w:rPr>
      </w:pP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第五条</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14:textFill>
            <w14:solidFill>
              <w14:schemeClr w14:val="tx1"/>
            </w14:solidFill>
          </w14:textFill>
        </w:rPr>
        <w:t>房屋安全鉴定机构申请备案时，应当向市房屋安全主管部门</w:t>
      </w:r>
      <w:r>
        <w:rPr>
          <w:rFonts w:hint="eastAsia" w:ascii="仿宋" w:hAnsi="仿宋" w:eastAsia="仿宋" w:cs="仿宋"/>
          <w:b w:val="0"/>
          <w:bCs w:val="0"/>
          <w:color w:val="000000" w:themeColor="text1"/>
          <w:sz w:val="28"/>
          <w:szCs w:val="28"/>
          <w:lang w:eastAsia="zh-CN"/>
          <w14:textFill>
            <w14:solidFill>
              <w14:schemeClr w14:val="tx1"/>
            </w14:solidFill>
          </w14:textFill>
        </w:rPr>
        <w:t>书面</w:t>
      </w:r>
      <w:r>
        <w:rPr>
          <w:rFonts w:hint="eastAsia" w:ascii="仿宋" w:hAnsi="仿宋" w:eastAsia="仿宋" w:cs="仿宋"/>
          <w:b w:val="0"/>
          <w:bCs w:val="0"/>
          <w:color w:val="000000" w:themeColor="text1"/>
          <w:sz w:val="28"/>
          <w:szCs w:val="28"/>
          <w14:textFill>
            <w14:solidFill>
              <w14:schemeClr w14:val="tx1"/>
            </w14:solidFill>
          </w14:textFill>
        </w:rPr>
        <w:t>告知下列信息：</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（一）</w:t>
      </w:r>
      <w:r>
        <w:rPr>
          <w:rFonts w:hint="eastAsia" w:ascii="仿宋" w:hAnsi="仿宋" w:eastAsia="仿宋" w:cs="仿宋"/>
          <w:b w:val="0"/>
          <w:bCs w:val="0"/>
          <w:color w:val="000000" w:themeColor="text1"/>
          <w:sz w:val="28"/>
          <w:szCs w:val="28"/>
          <w:lang w:eastAsia="zh-CN"/>
          <w14:textFill>
            <w14:solidFill>
              <w14:schemeClr w14:val="tx1"/>
            </w14:solidFill>
          </w14:textFill>
        </w:rPr>
        <w:t>机构</w:t>
      </w:r>
      <w:r>
        <w:rPr>
          <w:rFonts w:hint="eastAsia" w:ascii="仿宋" w:hAnsi="仿宋" w:eastAsia="仿宋" w:cs="仿宋"/>
          <w:b w:val="0"/>
          <w:bCs w:val="0"/>
          <w:color w:val="000000" w:themeColor="text1"/>
          <w:sz w:val="28"/>
          <w:szCs w:val="28"/>
          <w14:textFill>
            <w14:solidFill>
              <w14:schemeClr w14:val="tx1"/>
            </w14:solidFill>
          </w14:textFill>
        </w:rPr>
        <w:t>基本情况；</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（二）</w:t>
      </w:r>
      <w:r>
        <w:rPr>
          <w:rFonts w:hint="eastAsia" w:ascii="仿宋" w:hAnsi="仿宋" w:eastAsia="仿宋" w:cs="仿宋"/>
          <w:b w:val="0"/>
          <w:bCs w:val="0"/>
          <w:color w:val="000000" w:themeColor="text1"/>
          <w:sz w:val="28"/>
          <w:szCs w:val="28"/>
          <w:lang w:eastAsia="zh-CN"/>
          <w14:textFill>
            <w14:solidFill>
              <w14:schemeClr w14:val="tx1"/>
            </w14:solidFill>
          </w14:textFill>
        </w:rPr>
        <w:t>机构</w:t>
      </w:r>
      <w:r>
        <w:rPr>
          <w:rFonts w:hint="eastAsia" w:ascii="仿宋" w:hAnsi="仿宋" w:eastAsia="仿宋" w:cs="仿宋"/>
          <w:b w:val="0"/>
          <w:bCs w:val="0"/>
          <w:color w:val="000000" w:themeColor="text1"/>
          <w:sz w:val="28"/>
          <w:szCs w:val="28"/>
          <w14:textFill>
            <w14:solidFill>
              <w14:schemeClr w14:val="tx1"/>
            </w14:solidFill>
          </w14:textFill>
        </w:rPr>
        <w:t>已取得的吉林省住房和城乡建设厅颁发的涉及房屋安全检测的相关资质证书或建筑工程设计甲级资质证书情况；</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（三）</w:t>
      </w:r>
      <w:r>
        <w:rPr>
          <w:rFonts w:hint="eastAsia" w:ascii="仿宋" w:hAnsi="仿宋" w:eastAsia="仿宋" w:cs="仿宋"/>
          <w:b w:val="0"/>
          <w:bCs w:val="0"/>
          <w:color w:val="000000" w:themeColor="text1"/>
          <w:sz w:val="28"/>
          <w:szCs w:val="28"/>
          <w:lang w:eastAsia="zh-CN"/>
          <w14:textFill>
            <w14:solidFill>
              <w14:schemeClr w14:val="tx1"/>
            </w14:solidFill>
          </w14:textFill>
        </w:rPr>
        <w:t>机构</w:t>
      </w:r>
      <w:r>
        <w:rPr>
          <w:rFonts w:hint="eastAsia" w:ascii="仿宋" w:hAnsi="仿宋" w:eastAsia="仿宋" w:cs="仿宋"/>
          <w:b w:val="0"/>
          <w:bCs w:val="0"/>
          <w:color w:val="000000" w:themeColor="text1"/>
          <w:sz w:val="28"/>
          <w:szCs w:val="28"/>
          <w14:textFill>
            <w14:solidFill>
              <w14:schemeClr w14:val="tx1"/>
            </w14:solidFill>
          </w14:textFill>
        </w:rPr>
        <w:t>专业技术人员名册、检测设备和结构计算软件</w:t>
      </w:r>
      <w:r>
        <w:rPr>
          <w:rFonts w:hint="eastAsia" w:ascii="仿宋" w:hAnsi="仿宋" w:eastAsia="仿宋" w:cs="仿宋"/>
          <w:b w:val="0"/>
          <w:bCs w:val="0"/>
          <w:color w:val="000000" w:themeColor="text1"/>
          <w:sz w:val="28"/>
          <w:szCs w:val="28"/>
          <w:lang w:eastAsia="zh-CN"/>
          <w14:textFill>
            <w14:solidFill>
              <w14:schemeClr w14:val="tx1"/>
            </w14:solidFill>
          </w14:textFill>
        </w:rPr>
        <w:t>情况</w:t>
      </w:r>
      <w:r>
        <w:rPr>
          <w:rFonts w:hint="eastAsia" w:ascii="仿宋" w:hAnsi="仿宋" w:eastAsia="仿宋" w:cs="仿宋"/>
          <w:b w:val="0"/>
          <w:bCs w:val="0"/>
          <w:color w:val="000000" w:themeColor="text1"/>
          <w:sz w:val="28"/>
          <w:szCs w:val="28"/>
          <w14:textFill>
            <w14:solidFill>
              <w14:schemeClr w14:val="tx1"/>
            </w14:solidFill>
          </w14:textFill>
        </w:rPr>
        <w:t>；</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（四）法律、法规规定的其他</w:t>
      </w:r>
      <w:r>
        <w:rPr>
          <w:rFonts w:hint="eastAsia" w:ascii="仿宋" w:hAnsi="仿宋" w:eastAsia="仿宋" w:cs="仿宋"/>
          <w:b w:val="0"/>
          <w:bCs w:val="0"/>
          <w:color w:val="000000" w:themeColor="text1"/>
          <w:sz w:val="28"/>
          <w:szCs w:val="28"/>
          <w:lang w:eastAsia="zh-CN"/>
          <w14:textFill>
            <w14:solidFill>
              <w14:schemeClr w14:val="tx1"/>
            </w14:solidFill>
          </w14:textFill>
        </w:rPr>
        <w:t>需要告知</w:t>
      </w:r>
      <w:r>
        <w:rPr>
          <w:rFonts w:hint="eastAsia" w:ascii="仿宋" w:hAnsi="仿宋" w:eastAsia="仿宋" w:cs="仿宋"/>
          <w:b w:val="0"/>
          <w:bCs w:val="0"/>
          <w:color w:val="000000" w:themeColor="text1"/>
          <w:sz w:val="28"/>
          <w:szCs w:val="28"/>
          <w14:textFill>
            <w14:solidFill>
              <w14:schemeClr w14:val="tx1"/>
            </w14:solidFill>
          </w14:textFill>
        </w:rPr>
        <w:t>的</w:t>
      </w:r>
      <w:r>
        <w:rPr>
          <w:rFonts w:hint="eastAsia" w:ascii="仿宋" w:hAnsi="仿宋" w:eastAsia="仿宋" w:cs="仿宋"/>
          <w:b w:val="0"/>
          <w:bCs w:val="0"/>
          <w:color w:val="000000" w:themeColor="text1"/>
          <w:sz w:val="28"/>
          <w:szCs w:val="28"/>
          <w:lang w:eastAsia="zh-CN"/>
          <w14:textFill>
            <w14:solidFill>
              <w14:schemeClr w14:val="tx1"/>
            </w14:solidFill>
          </w14:textFill>
        </w:rPr>
        <w:t>信息</w:t>
      </w:r>
      <w:r>
        <w:rPr>
          <w:rFonts w:hint="eastAsia" w:ascii="仿宋" w:hAnsi="仿宋" w:eastAsia="仿宋" w:cs="仿宋"/>
          <w:b w:val="0"/>
          <w:bCs w:val="0"/>
          <w:color w:val="000000" w:themeColor="text1"/>
          <w:sz w:val="28"/>
          <w:szCs w:val="28"/>
          <w14:textFill>
            <w14:solidFill>
              <w14:schemeClr w14:val="tx1"/>
            </w14:solidFill>
          </w14:textFill>
        </w:rPr>
        <w:t>。</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w:t>
      </w:r>
      <w:r>
        <w:rPr>
          <w:rFonts w:hint="eastAsia" w:ascii="黑体" w:hAnsi="黑体" w:eastAsia="黑体" w:cs="黑体"/>
          <w:b w:val="0"/>
          <w:bCs w:val="0"/>
          <w:color w:val="000000" w:themeColor="text1"/>
          <w:sz w:val="28"/>
          <w:szCs w:val="28"/>
          <w:lang w:eastAsia="zh-CN"/>
          <w14:textFill>
            <w14:solidFill>
              <w14:schemeClr w14:val="tx1"/>
            </w14:solidFill>
          </w14:textFill>
        </w:rPr>
        <w:t>六</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房屋安全鉴定</w:t>
      </w:r>
      <w:r>
        <w:rPr>
          <w:rFonts w:hint="eastAsia" w:ascii="仿宋" w:hAnsi="仿宋" w:eastAsia="仿宋" w:cs="仿宋"/>
          <w:color w:val="000000" w:themeColor="text1"/>
          <w:sz w:val="28"/>
          <w:szCs w:val="28"/>
          <w:lang w:eastAsia="zh-CN"/>
          <w14:textFill>
            <w14:solidFill>
              <w14:schemeClr w14:val="tx1"/>
            </w14:solidFill>
          </w14:textFill>
        </w:rPr>
        <w:t>机构</w:t>
      </w:r>
      <w:r>
        <w:rPr>
          <w:rFonts w:hint="eastAsia" w:ascii="仿宋" w:hAnsi="仿宋" w:eastAsia="仿宋" w:cs="仿宋"/>
          <w:color w:val="000000" w:themeColor="text1"/>
          <w:sz w:val="28"/>
          <w:szCs w:val="28"/>
          <w14:textFill>
            <w14:solidFill>
              <w14:schemeClr w14:val="tx1"/>
            </w14:solidFill>
          </w14:textFill>
        </w:rPr>
        <w:t>申请备案</w:t>
      </w:r>
      <w:r>
        <w:rPr>
          <w:rFonts w:hint="eastAsia" w:ascii="仿宋" w:hAnsi="仿宋" w:eastAsia="仿宋" w:cs="仿宋"/>
          <w:color w:val="000000" w:themeColor="text1"/>
          <w:sz w:val="28"/>
          <w:szCs w:val="28"/>
          <w:lang w:eastAsia="zh-CN"/>
          <w14:textFill>
            <w14:solidFill>
              <w14:schemeClr w14:val="tx1"/>
            </w14:solidFill>
          </w14:textFill>
        </w:rPr>
        <w:t>时</w:t>
      </w:r>
      <w:r>
        <w:rPr>
          <w:rFonts w:hint="eastAsia" w:ascii="仿宋" w:hAnsi="仿宋" w:eastAsia="仿宋" w:cs="仿宋"/>
          <w:color w:val="000000" w:themeColor="text1"/>
          <w:sz w:val="28"/>
          <w:szCs w:val="28"/>
          <w14:textFill>
            <w14:solidFill>
              <w14:schemeClr w14:val="tx1"/>
            </w14:solidFill>
          </w14:textFill>
        </w:rPr>
        <w:t>应当</w:t>
      </w:r>
      <w:r>
        <w:rPr>
          <w:rFonts w:hint="eastAsia" w:ascii="仿宋" w:hAnsi="仿宋" w:eastAsia="仿宋" w:cs="仿宋"/>
          <w:color w:val="000000" w:themeColor="text1"/>
          <w:sz w:val="28"/>
          <w:szCs w:val="28"/>
          <w:lang w:eastAsia="zh-CN"/>
          <w14:textFill>
            <w14:solidFill>
              <w14:schemeClr w14:val="tx1"/>
            </w14:solidFill>
          </w14:textFill>
        </w:rPr>
        <w:t>按规定</w:t>
      </w:r>
      <w:r>
        <w:rPr>
          <w:rFonts w:hint="eastAsia" w:ascii="仿宋" w:hAnsi="仿宋" w:eastAsia="仿宋" w:cs="仿宋"/>
          <w:color w:val="000000" w:themeColor="text1"/>
          <w:sz w:val="28"/>
          <w:szCs w:val="28"/>
          <w14:textFill>
            <w14:solidFill>
              <w14:schemeClr w14:val="tx1"/>
            </w14:solidFill>
          </w14:textFill>
        </w:rPr>
        <w:t>填报《长春市房屋安全鉴定机构备案书》和《房屋安全鉴定机构承诺书》。</w:t>
      </w:r>
    </w:p>
    <w:p>
      <w:pPr>
        <w:ind w:firstLine="560" w:firstLineChars="200"/>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w:t>
      </w:r>
      <w:r>
        <w:rPr>
          <w:rFonts w:hint="eastAsia" w:ascii="黑体" w:hAnsi="黑体" w:eastAsia="黑体" w:cs="黑体"/>
          <w:b w:val="0"/>
          <w:bCs w:val="0"/>
          <w:color w:val="000000" w:themeColor="text1"/>
          <w:sz w:val="28"/>
          <w:szCs w:val="28"/>
          <w:lang w:eastAsia="zh-CN"/>
          <w14:textFill>
            <w14:solidFill>
              <w14:schemeClr w14:val="tx1"/>
            </w14:solidFill>
          </w14:textFill>
        </w:rPr>
        <w:t>七</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市房屋安全主管部门应自受理备案材料后5</w:t>
      </w:r>
      <w:r>
        <w:rPr>
          <w:rFonts w:hint="eastAsia" w:ascii="仿宋" w:hAnsi="仿宋" w:eastAsia="仿宋" w:cs="仿宋"/>
          <w:b w:val="0"/>
          <w:bCs w:val="0"/>
          <w:color w:val="000000" w:themeColor="text1"/>
          <w:sz w:val="28"/>
          <w:szCs w:val="28"/>
          <w14:textFill>
            <w14:solidFill>
              <w14:schemeClr w14:val="tx1"/>
            </w14:solidFill>
          </w14:textFill>
        </w:rPr>
        <w:t>个工作日内书面告知备案结果</w:t>
      </w:r>
      <w:r>
        <w:rPr>
          <w:rFonts w:hint="eastAsia" w:ascii="仿宋" w:hAnsi="仿宋" w:eastAsia="仿宋" w:cs="仿宋"/>
          <w:b w:val="0"/>
          <w:bCs w:val="0"/>
          <w:color w:val="000000" w:themeColor="text1"/>
          <w:sz w:val="28"/>
          <w:szCs w:val="28"/>
          <w:lang w:eastAsia="zh-CN"/>
          <w14:textFill>
            <w14:solidFill>
              <w14:schemeClr w14:val="tx1"/>
            </w14:solidFill>
          </w14:textFill>
        </w:rPr>
        <w:t>。</w:t>
      </w:r>
      <w:r>
        <w:rPr>
          <w:rFonts w:hint="eastAsia" w:ascii="仿宋" w:hAnsi="仿宋" w:eastAsia="仿宋" w:cs="仿宋"/>
          <w:b w:val="0"/>
          <w:bCs w:val="0"/>
          <w:color w:val="000000" w:themeColor="text1"/>
          <w:sz w:val="28"/>
          <w:szCs w:val="28"/>
          <w14:textFill>
            <w14:solidFill>
              <w14:schemeClr w14:val="tx1"/>
            </w14:solidFill>
          </w14:textFill>
        </w:rPr>
        <w:t>备案</w:t>
      </w:r>
      <w:r>
        <w:rPr>
          <w:rFonts w:hint="eastAsia" w:ascii="仿宋" w:hAnsi="仿宋" w:eastAsia="仿宋" w:cs="仿宋"/>
          <w:b w:val="0"/>
          <w:bCs w:val="0"/>
          <w:color w:val="000000" w:themeColor="text1"/>
          <w:sz w:val="28"/>
          <w:szCs w:val="28"/>
          <w:lang w:eastAsia="zh-CN"/>
          <w14:textFill>
            <w14:solidFill>
              <w14:schemeClr w14:val="tx1"/>
            </w14:solidFill>
          </w14:textFill>
        </w:rPr>
        <w:t>期限为三年，到期后仍继续在本市从事房屋安全鉴定的机构，应当于备案期限界满前</w:t>
      </w:r>
      <w:r>
        <w:rPr>
          <w:rFonts w:hint="eastAsia" w:ascii="仿宋" w:hAnsi="仿宋" w:eastAsia="仿宋" w:cs="仿宋"/>
          <w:b w:val="0"/>
          <w:bCs w:val="0"/>
          <w:color w:val="000000" w:themeColor="text1"/>
          <w:sz w:val="28"/>
          <w:szCs w:val="28"/>
          <w:lang w:val="en-US" w:eastAsia="zh-CN"/>
          <w14:textFill>
            <w14:solidFill>
              <w14:schemeClr w14:val="tx1"/>
            </w14:solidFill>
          </w14:textFill>
        </w:rPr>
        <w:t>30日内向</w:t>
      </w:r>
      <w:r>
        <w:rPr>
          <w:rFonts w:hint="eastAsia" w:ascii="仿宋" w:hAnsi="仿宋" w:eastAsia="仿宋" w:cs="仿宋"/>
          <w:b w:val="0"/>
          <w:bCs w:val="0"/>
          <w:color w:val="000000" w:themeColor="text1"/>
          <w:sz w:val="28"/>
          <w:szCs w:val="28"/>
          <w14:textFill>
            <w14:solidFill>
              <w14:schemeClr w14:val="tx1"/>
            </w14:solidFill>
          </w14:textFill>
        </w:rPr>
        <w:t>市房屋安全主管部门</w:t>
      </w:r>
      <w:r>
        <w:rPr>
          <w:rFonts w:hint="eastAsia" w:ascii="仿宋" w:hAnsi="仿宋" w:eastAsia="仿宋" w:cs="仿宋"/>
          <w:b w:val="0"/>
          <w:bCs w:val="0"/>
          <w:color w:val="000000" w:themeColor="text1"/>
          <w:sz w:val="28"/>
          <w:szCs w:val="28"/>
          <w:lang w:eastAsia="zh-CN"/>
          <w14:textFill>
            <w14:solidFill>
              <w14:schemeClr w14:val="tx1"/>
            </w14:solidFill>
          </w14:textFill>
        </w:rPr>
        <w:t>申请备案延期。</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w:t>
      </w:r>
      <w:r>
        <w:rPr>
          <w:rFonts w:hint="eastAsia" w:ascii="黑体" w:hAnsi="黑体" w:eastAsia="黑体" w:cs="黑体"/>
          <w:b w:val="0"/>
          <w:bCs w:val="0"/>
          <w:color w:val="000000" w:themeColor="text1"/>
          <w:sz w:val="28"/>
          <w:szCs w:val="28"/>
          <w:lang w:eastAsia="zh-CN"/>
          <w14:textFill>
            <w14:solidFill>
              <w14:schemeClr w14:val="tx1"/>
            </w14:solidFill>
          </w14:textFill>
        </w:rPr>
        <w:t>八</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已备案的房屋安全鉴定机构停业、</w:t>
      </w:r>
      <w:r>
        <w:rPr>
          <w:rFonts w:hint="eastAsia" w:ascii="仿宋" w:hAnsi="仿宋" w:eastAsia="仿宋" w:cs="仿宋"/>
          <w:color w:val="000000" w:themeColor="text1"/>
          <w:sz w:val="28"/>
          <w:szCs w:val="28"/>
          <w:u w:val="none"/>
          <w14:textFill>
            <w14:solidFill>
              <w14:schemeClr w14:val="tx1"/>
            </w14:solidFill>
          </w14:textFill>
        </w:rPr>
        <w:t>转业</w:t>
      </w:r>
      <w:r>
        <w:rPr>
          <w:rFonts w:hint="eastAsia" w:ascii="仿宋" w:hAnsi="仿宋" w:eastAsia="仿宋" w:cs="仿宋"/>
          <w:color w:val="000000" w:themeColor="text1"/>
          <w:sz w:val="28"/>
          <w:szCs w:val="28"/>
          <w:lang w:eastAsia="zh-CN"/>
          <w14:textFill>
            <w14:solidFill>
              <w14:schemeClr w14:val="tx1"/>
            </w14:solidFill>
          </w14:textFill>
        </w:rPr>
        <w:t>或者</w:t>
      </w:r>
      <w:r>
        <w:rPr>
          <w:rFonts w:hint="eastAsia" w:ascii="仿宋" w:hAnsi="仿宋" w:eastAsia="仿宋" w:cs="仿宋"/>
          <w:color w:val="000000" w:themeColor="text1"/>
          <w:sz w:val="28"/>
          <w:szCs w:val="28"/>
          <w14:textFill>
            <w14:solidFill>
              <w14:schemeClr w14:val="tx1"/>
            </w14:solidFill>
          </w14:textFill>
        </w:rPr>
        <w:t>变更名称、企业资质、法定代表人、技术负责人的，应</w:t>
      </w:r>
      <w:r>
        <w:rPr>
          <w:rFonts w:hint="eastAsia" w:ascii="仿宋" w:hAnsi="仿宋" w:eastAsia="仿宋" w:cs="仿宋"/>
          <w:color w:val="000000" w:themeColor="text1"/>
          <w:sz w:val="28"/>
          <w:szCs w:val="28"/>
          <w:lang w:eastAsia="zh-CN"/>
          <w14:textFill>
            <w14:solidFill>
              <w14:schemeClr w14:val="tx1"/>
            </w14:solidFill>
          </w14:textFill>
        </w:rPr>
        <w:t>当自停业、转业或者变更之日起</w:t>
      </w:r>
      <w:r>
        <w:rPr>
          <w:rFonts w:hint="eastAsia" w:ascii="仿宋" w:hAnsi="仿宋" w:eastAsia="仿宋" w:cs="仿宋"/>
          <w:color w:val="000000" w:themeColor="text1"/>
          <w:sz w:val="28"/>
          <w:szCs w:val="28"/>
          <w14:textFill>
            <w14:solidFill>
              <w14:schemeClr w14:val="tx1"/>
            </w14:solidFill>
          </w14:textFill>
        </w:rPr>
        <w:t>30日内</w:t>
      </w:r>
      <w:r>
        <w:rPr>
          <w:rFonts w:hint="eastAsia" w:ascii="仿宋" w:hAnsi="仿宋" w:eastAsia="仿宋" w:cs="仿宋"/>
          <w:color w:val="000000" w:themeColor="text1"/>
          <w:sz w:val="28"/>
          <w:szCs w:val="28"/>
          <w:lang w:eastAsia="zh-CN"/>
          <w14:textFill>
            <w14:solidFill>
              <w14:schemeClr w14:val="tx1"/>
            </w14:solidFill>
          </w14:textFill>
        </w:rPr>
        <w:t>按规定</w:t>
      </w:r>
      <w:r>
        <w:rPr>
          <w:rFonts w:hint="eastAsia" w:ascii="仿宋" w:hAnsi="仿宋" w:eastAsia="仿宋" w:cs="仿宋"/>
          <w:color w:val="000000" w:themeColor="text1"/>
          <w:sz w:val="28"/>
          <w:szCs w:val="28"/>
          <w14:textFill>
            <w14:solidFill>
              <w14:schemeClr w14:val="tx1"/>
            </w14:solidFill>
          </w14:textFill>
        </w:rPr>
        <w:t>办理备案注销、变更手续。</w:t>
      </w:r>
    </w:p>
    <w:p>
      <w:pPr>
        <w:rPr>
          <w:rFonts w:hint="eastAsia" w:ascii="仿宋" w:hAnsi="仿宋" w:eastAsia="仿宋" w:cs="仿宋"/>
          <w:color w:val="000000" w:themeColor="text1"/>
          <w:sz w:val="28"/>
          <w:szCs w:val="28"/>
          <w14:textFill>
            <w14:solidFill>
              <w14:schemeClr w14:val="tx1"/>
            </w14:solidFill>
          </w14:textFill>
        </w:rPr>
      </w:pPr>
    </w:p>
    <w:p>
      <w:pPr>
        <w:jc w:val="center"/>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第三章</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房屋安全鉴定活动</w:t>
      </w:r>
    </w:p>
    <w:p>
      <w:pPr>
        <w:jc w:val="center"/>
        <w:rPr>
          <w:rFonts w:hint="eastAsia" w:ascii="仿宋" w:hAnsi="仿宋" w:eastAsia="仿宋" w:cs="仿宋"/>
          <w:color w:val="000000" w:themeColor="text1"/>
          <w:sz w:val="28"/>
          <w:szCs w:val="28"/>
          <w:lang w:val="en-US" w:eastAsia="zh-CN"/>
          <w14:textFill>
            <w14:solidFill>
              <w14:schemeClr w14:val="tx1"/>
            </w14:solidFill>
          </w14:textFill>
        </w:rPr>
      </w:pP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w:t>
      </w:r>
      <w:r>
        <w:rPr>
          <w:rFonts w:hint="eastAsia" w:ascii="黑体" w:hAnsi="黑体" w:eastAsia="黑体" w:cs="黑体"/>
          <w:b w:val="0"/>
          <w:bCs w:val="0"/>
          <w:color w:val="000000" w:themeColor="text1"/>
          <w:sz w:val="28"/>
          <w:szCs w:val="28"/>
          <w:lang w:eastAsia="zh-CN"/>
          <w14:textFill>
            <w14:solidFill>
              <w14:schemeClr w14:val="tx1"/>
            </w14:solidFill>
          </w14:textFill>
        </w:rPr>
        <w:t>九</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黑体" w:hAnsi="黑体" w:eastAsia="黑体" w:cs="黑体"/>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房屋安全鉴定机构</w:t>
      </w:r>
      <w:r>
        <w:rPr>
          <w:rFonts w:hint="eastAsia" w:ascii="仿宋" w:hAnsi="仿宋" w:eastAsia="仿宋" w:cs="仿宋"/>
          <w:color w:val="000000" w:themeColor="text1"/>
          <w:sz w:val="28"/>
          <w:szCs w:val="28"/>
          <w:lang w:eastAsia="zh-CN"/>
          <w14:textFill>
            <w14:solidFill>
              <w14:schemeClr w14:val="tx1"/>
            </w14:solidFill>
          </w14:textFill>
        </w:rPr>
        <w:t>应当</w:t>
      </w:r>
      <w:r>
        <w:rPr>
          <w:rFonts w:hint="eastAsia" w:ascii="仿宋" w:hAnsi="仿宋" w:eastAsia="仿宋" w:cs="仿宋"/>
          <w:color w:val="000000" w:themeColor="text1"/>
          <w:sz w:val="28"/>
          <w:szCs w:val="28"/>
          <w14:textFill>
            <w14:solidFill>
              <w14:schemeClr w14:val="tx1"/>
            </w14:solidFill>
          </w14:textFill>
        </w:rPr>
        <w:t>遵守国家有关规范标准，在相应资质范围内开展检测鉴定活动，依法</w:t>
      </w:r>
      <w:r>
        <w:rPr>
          <w:rFonts w:hint="eastAsia" w:ascii="仿宋" w:hAnsi="仿宋" w:eastAsia="仿宋" w:cs="仿宋"/>
          <w:color w:val="000000" w:themeColor="text1"/>
          <w:sz w:val="28"/>
          <w:szCs w:val="28"/>
          <w:lang w:eastAsia="zh-CN"/>
          <w14:textFill>
            <w14:solidFill>
              <w14:schemeClr w14:val="tx1"/>
            </w14:solidFill>
          </w14:textFill>
        </w:rPr>
        <w:t>依规</w:t>
      </w:r>
      <w:r>
        <w:rPr>
          <w:rFonts w:hint="eastAsia" w:ascii="仿宋" w:hAnsi="仿宋" w:eastAsia="仿宋" w:cs="仿宋"/>
          <w:color w:val="000000" w:themeColor="text1"/>
          <w:sz w:val="28"/>
          <w:szCs w:val="28"/>
          <w14:textFill>
            <w14:solidFill>
              <w14:schemeClr w14:val="tx1"/>
            </w14:solidFill>
          </w14:textFill>
        </w:rPr>
        <w:t>出具鉴定报告。</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w:t>
      </w:r>
      <w:r>
        <w:rPr>
          <w:rFonts w:hint="eastAsia" w:ascii="黑体" w:hAnsi="黑体" w:eastAsia="黑体" w:cs="黑体"/>
          <w:b w:val="0"/>
          <w:bCs w:val="0"/>
          <w:color w:val="000000" w:themeColor="text1"/>
          <w:sz w:val="28"/>
          <w:szCs w:val="28"/>
          <w:lang w:eastAsia="zh-CN"/>
          <w14:textFill>
            <w14:solidFill>
              <w14:schemeClr w14:val="tx1"/>
            </w14:solidFill>
          </w14:textFill>
        </w:rPr>
        <w:t>十</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房屋安全鉴定机构应</w:t>
      </w:r>
      <w:r>
        <w:rPr>
          <w:rFonts w:hint="eastAsia" w:ascii="仿宋" w:hAnsi="仿宋" w:eastAsia="仿宋" w:cs="仿宋"/>
          <w:color w:val="000000" w:themeColor="text1"/>
          <w:sz w:val="28"/>
          <w:szCs w:val="28"/>
          <w:lang w:eastAsia="zh-CN"/>
          <w14:textFill>
            <w14:solidFill>
              <w14:schemeClr w14:val="tx1"/>
            </w14:solidFill>
          </w14:textFill>
        </w:rPr>
        <w:t>当</w:t>
      </w:r>
      <w:r>
        <w:rPr>
          <w:rFonts w:hint="eastAsia" w:ascii="仿宋" w:hAnsi="仿宋" w:eastAsia="仿宋" w:cs="仿宋"/>
          <w:color w:val="000000" w:themeColor="text1"/>
          <w:sz w:val="28"/>
          <w:szCs w:val="28"/>
          <w14:textFill>
            <w14:solidFill>
              <w14:schemeClr w14:val="tx1"/>
            </w14:solidFill>
          </w14:textFill>
        </w:rPr>
        <w:t>公开鉴定收费项目和标准。</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第十</w:t>
      </w:r>
      <w:r>
        <w:rPr>
          <w:rFonts w:hint="eastAsia" w:ascii="黑体" w:hAnsi="黑体" w:eastAsia="黑体" w:cs="黑体"/>
          <w:b w:val="0"/>
          <w:bCs w:val="0"/>
          <w:color w:val="000000" w:themeColor="text1"/>
          <w:sz w:val="28"/>
          <w:szCs w:val="28"/>
          <w:lang w:eastAsia="zh-CN"/>
          <w14:textFill>
            <w14:solidFill>
              <w14:schemeClr w14:val="tx1"/>
            </w14:solidFill>
          </w14:textFill>
        </w:rPr>
        <w:t>一</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房屋安全鉴定机构应</w:t>
      </w:r>
      <w:r>
        <w:rPr>
          <w:rFonts w:hint="eastAsia" w:ascii="仿宋" w:hAnsi="仿宋" w:eastAsia="仿宋" w:cs="仿宋"/>
          <w:color w:val="000000" w:themeColor="text1"/>
          <w:sz w:val="28"/>
          <w:szCs w:val="28"/>
          <w:lang w:eastAsia="zh-CN"/>
          <w14:textFill>
            <w14:solidFill>
              <w14:schemeClr w14:val="tx1"/>
            </w14:solidFill>
          </w14:textFill>
        </w:rPr>
        <w:t>当</w:t>
      </w:r>
      <w:r>
        <w:rPr>
          <w:rFonts w:hint="eastAsia" w:ascii="仿宋" w:hAnsi="仿宋" w:eastAsia="仿宋" w:cs="仿宋"/>
          <w:color w:val="000000" w:themeColor="text1"/>
          <w:sz w:val="28"/>
          <w:szCs w:val="28"/>
          <w14:textFill>
            <w14:solidFill>
              <w14:schemeClr w14:val="tx1"/>
            </w14:solidFill>
          </w14:textFill>
        </w:rPr>
        <w:t>按照《长春市城市房屋安全管理条例》规定开展房屋安全鉴定工作，并应当</w:t>
      </w:r>
      <w:r>
        <w:rPr>
          <w:rFonts w:hint="eastAsia" w:ascii="仿宋" w:hAnsi="仿宋" w:eastAsia="仿宋" w:cs="仿宋"/>
          <w:color w:val="000000" w:themeColor="text1"/>
          <w:sz w:val="28"/>
          <w:szCs w:val="28"/>
          <w:lang w:eastAsia="zh-CN"/>
          <w14:textFill>
            <w14:solidFill>
              <w14:schemeClr w14:val="tx1"/>
            </w14:solidFill>
          </w14:textFill>
        </w:rPr>
        <w:t>遵守下列规定</w:t>
      </w:r>
      <w:r>
        <w:rPr>
          <w:rFonts w:hint="eastAsia" w:ascii="仿宋" w:hAnsi="仿宋" w:eastAsia="仿宋" w:cs="仿宋"/>
          <w:color w:val="000000" w:themeColor="text1"/>
          <w:sz w:val="28"/>
          <w:szCs w:val="28"/>
          <w14:textFill>
            <w14:solidFill>
              <w14:schemeClr w14:val="tx1"/>
            </w14:solidFill>
          </w14:textFill>
        </w:rPr>
        <w:t>：</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（一）</w:t>
      </w:r>
      <w:r>
        <w:rPr>
          <w:rFonts w:hint="eastAsia" w:ascii="仿宋" w:hAnsi="仿宋" w:eastAsia="仿宋" w:cs="仿宋"/>
          <w:b w:val="0"/>
          <w:bCs w:val="0"/>
          <w:color w:val="000000" w:themeColor="text1"/>
          <w:sz w:val="28"/>
          <w:szCs w:val="28"/>
          <w:lang w:eastAsia="zh-CN"/>
          <w14:textFill>
            <w14:solidFill>
              <w14:schemeClr w14:val="tx1"/>
            </w14:solidFill>
          </w14:textFill>
        </w:rPr>
        <w:t>就委托事项与被委托人签订委托合同，明确双方权利义务，并</w:t>
      </w:r>
      <w:r>
        <w:rPr>
          <w:rFonts w:hint="eastAsia" w:ascii="仿宋" w:hAnsi="仿宋" w:eastAsia="仿宋" w:cs="仿宋"/>
          <w:b w:val="0"/>
          <w:bCs w:val="0"/>
          <w:color w:val="000000" w:themeColor="text1"/>
          <w:sz w:val="28"/>
          <w:szCs w:val="28"/>
          <w14:textFill>
            <w14:solidFill>
              <w14:schemeClr w14:val="tx1"/>
            </w14:solidFill>
          </w14:textFill>
        </w:rPr>
        <w:t>按照合同约定开展工作。</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（二）现场鉴定工作应当安排两名以上鉴定人员参加；鉴定人员应当对鉴定过程进行实时记录并签名。记录可以采取笔记、拍照、录像等方式。</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（三）出具的鉴定报告应当符合国家、行业、地方相关技术标准、规范；房屋安全鉴定机构及相关负责人对出具的鉴定报告承担法律责任。</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（四）建立鉴定项目档案，专人负责长期保管，保证房屋安全鉴定检测数据、原始资料的可追溯性。</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第十</w:t>
      </w:r>
      <w:r>
        <w:rPr>
          <w:rFonts w:hint="eastAsia" w:ascii="黑体" w:hAnsi="黑体" w:eastAsia="黑体" w:cs="黑体"/>
          <w:b w:val="0"/>
          <w:bCs w:val="0"/>
          <w:color w:val="000000" w:themeColor="text1"/>
          <w:sz w:val="28"/>
          <w:szCs w:val="28"/>
          <w:lang w:eastAsia="zh-CN"/>
          <w14:textFill>
            <w14:solidFill>
              <w14:schemeClr w14:val="tx1"/>
            </w14:solidFill>
          </w14:textFill>
        </w:rPr>
        <w:t>二</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黑体" w:hAnsi="黑体" w:eastAsia="黑体" w:cs="黑体"/>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房屋安全鉴定机构出具的鉴定报告，由鉴定人员、项目负责人、技术负责人按各自职责签字</w:t>
      </w:r>
      <w:r>
        <w:rPr>
          <w:rFonts w:hint="eastAsia" w:ascii="仿宋" w:hAnsi="仿宋" w:eastAsia="仿宋" w:cs="仿宋"/>
          <w:color w:val="000000" w:themeColor="text1"/>
          <w:sz w:val="28"/>
          <w:szCs w:val="28"/>
          <w:lang w:eastAsia="zh-CN"/>
          <w14:textFill>
            <w14:solidFill>
              <w14:schemeClr w14:val="tx1"/>
            </w14:solidFill>
          </w14:textFill>
        </w:rPr>
        <w:t>、确认</w:t>
      </w:r>
      <w:r>
        <w:rPr>
          <w:rFonts w:hint="eastAsia" w:ascii="仿宋" w:hAnsi="仿宋" w:eastAsia="仿宋" w:cs="仿宋"/>
          <w:color w:val="000000" w:themeColor="text1"/>
          <w:sz w:val="28"/>
          <w:szCs w:val="28"/>
          <w14:textFill>
            <w14:solidFill>
              <w14:schemeClr w14:val="tx1"/>
            </w14:solidFill>
          </w14:textFill>
        </w:rPr>
        <w:t>。</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第十</w:t>
      </w:r>
      <w:r>
        <w:rPr>
          <w:rFonts w:hint="eastAsia" w:ascii="黑体" w:hAnsi="黑体" w:eastAsia="黑体" w:cs="黑体"/>
          <w:b w:val="0"/>
          <w:bCs w:val="0"/>
          <w:color w:val="000000" w:themeColor="text1"/>
          <w:sz w:val="28"/>
          <w:szCs w:val="28"/>
          <w:lang w:eastAsia="zh-CN"/>
          <w14:textFill>
            <w14:solidFill>
              <w14:schemeClr w14:val="tx1"/>
            </w14:solidFill>
          </w14:textFill>
        </w:rPr>
        <w:t>三</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14:textFill>
            <w14:solidFill>
              <w14:schemeClr w14:val="tx1"/>
            </w14:solidFill>
          </w14:textFill>
        </w:rPr>
        <w:t>委托危险房屋鉴定前</w:t>
      </w:r>
      <w:r>
        <w:rPr>
          <w:rFonts w:hint="eastAsia" w:ascii="仿宋" w:hAnsi="仿宋" w:eastAsia="仿宋" w:cs="仿宋"/>
          <w:color w:val="000000" w:themeColor="text1"/>
          <w:sz w:val="28"/>
          <w:szCs w:val="28"/>
          <w14:textFill>
            <w14:solidFill>
              <w14:schemeClr w14:val="tx1"/>
            </w14:solidFill>
          </w14:textFill>
        </w:rPr>
        <w:t>，房屋所在地的区房屋安全主管部门应当对委托人的身份、房屋权属等材料进行初审</w:t>
      </w:r>
      <w:r>
        <w:rPr>
          <w:rFonts w:hint="eastAsia" w:ascii="仿宋" w:hAnsi="仿宋" w:eastAsia="仿宋" w:cs="仿宋"/>
          <w:color w:val="000000" w:themeColor="text1"/>
          <w:sz w:val="28"/>
          <w:szCs w:val="28"/>
          <w:lang w:eastAsia="zh-CN"/>
          <w14:textFill>
            <w14:solidFill>
              <w14:schemeClr w14:val="tx1"/>
            </w14:solidFill>
          </w14:textFill>
        </w:rPr>
        <w:t>后</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b w:val="0"/>
          <w:bCs w:val="0"/>
          <w:color w:val="000000" w:themeColor="text1"/>
          <w:sz w:val="28"/>
          <w:szCs w:val="28"/>
          <w14:textFill>
            <w14:solidFill>
              <w14:schemeClr w14:val="tx1"/>
            </w14:solidFill>
          </w14:textFill>
        </w:rPr>
        <w:t>由委托人在房屋安全鉴定机构备案名录库中选择一家</w:t>
      </w:r>
      <w:r>
        <w:rPr>
          <w:rFonts w:hint="eastAsia" w:ascii="仿宋" w:hAnsi="仿宋" w:eastAsia="仿宋" w:cs="仿宋"/>
          <w:b w:val="0"/>
          <w:bCs w:val="0"/>
          <w:color w:val="000000" w:themeColor="text1"/>
          <w:sz w:val="28"/>
          <w:szCs w:val="28"/>
          <w:lang w:eastAsia="zh-CN"/>
          <w14:textFill>
            <w14:solidFill>
              <w14:schemeClr w14:val="tx1"/>
            </w14:solidFill>
          </w14:textFill>
        </w:rPr>
        <w:t>符合条件的</w:t>
      </w:r>
      <w:r>
        <w:rPr>
          <w:rFonts w:hint="eastAsia" w:ascii="仿宋" w:hAnsi="仿宋" w:eastAsia="仿宋" w:cs="仿宋"/>
          <w:b w:val="0"/>
          <w:bCs w:val="0"/>
          <w:color w:val="000000" w:themeColor="text1"/>
          <w:sz w:val="28"/>
          <w:szCs w:val="28"/>
          <w14:textFill>
            <w14:solidFill>
              <w14:schemeClr w14:val="tx1"/>
            </w14:solidFill>
          </w14:textFill>
        </w:rPr>
        <w:t>鉴定机构进行鉴定。</w:t>
      </w:r>
    </w:p>
    <w:p>
      <w:pPr>
        <w:ind w:firstLine="560" w:firstLineChars="200"/>
        <w:rPr>
          <w:rFonts w:hint="eastAsia" w:ascii="仿宋" w:hAnsi="仿宋" w:eastAsia="仿宋" w:cs="仿宋"/>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第十</w:t>
      </w:r>
      <w:r>
        <w:rPr>
          <w:rFonts w:hint="eastAsia" w:ascii="黑体" w:hAnsi="黑体" w:eastAsia="黑体" w:cs="黑体"/>
          <w:b w:val="0"/>
          <w:bCs w:val="0"/>
          <w:color w:val="000000" w:themeColor="text1"/>
          <w:sz w:val="28"/>
          <w:szCs w:val="28"/>
          <w:lang w:eastAsia="zh-CN"/>
          <w14:textFill>
            <w14:solidFill>
              <w14:schemeClr w14:val="tx1"/>
            </w14:solidFill>
          </w14:textFill>
        </w:rPr>
        <w:t>四</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城市房屋的危险性鉴定应</w:t>
      </w:r>
      <w:r>
        <w:rPr>
          <w:rFonts w:hint="eastAsia" w:ascii="仿宋" w:hAnsi="仿宋" w:eastAsia="仿宋" w:cs="仿宋"/>
          <w:color w:val="000000" w:themeColor="text1"/>
          <w:sz w:val="28"/>
          <w:szCs w:val="28"/>
          <w:lang w:eastAsia="zh-CN"/>
          <w14:textFill>
            <w14:solidFill>
              <w14:schemeClr w14:val="tx1"/>
            </w14:solidFill>
          </w14:textFill>
        </w:rPr>
        <w:t>当</w:t>
      </w:r>
      <w:r>
        <w:rPr>
          <w:rFonts w:hint="eastAsia" w:ascii="仿宋" w:hAnsi="仿宋" w:eastAsia="仿宋" w:cs="仿宋"/>
          <w:color w:val="000000" w:themeColor="text1"/>
          <w:sz w:val="28"/>
          <w:szCs w:val="28"/>
          <w14:textFill>
            <w14:solidFill>
              <w14:schemeClr w14:val="tx1"/>
            </w14:solidFill>
          </w14:textFill>
        </w:rPr>
        <w:t>以幢为鉴定单位，执行《危险房屋鉴定标准》（JGJ125</w:t>
      </w:r>
      <w:r>
        <w:rPr>
          <w:rFonts w:hint="eastAsia" w:ascii="仿宋" w:hAnsi="仿宋" w:eastAsia="仿宋" w:cs="仿宋"/>
          <w:color w:val="000000" w:themeColor="text1"/>
          <w:sz w:val="28"/>
          <w:szCs w:val="28"/>
          <w:lang w:val="en-US" w:eastAsia="zh-CN"/>
          <w14:textFill>
            <w14:solidFill>
              <w14:schemeClr w14:val="tx1"/>
            </w14:solidFill>
          </w14:textFill>
        </w:rPr>
        <w:t>-2016</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eastAsia="zh-CN"/>
          <w14:textFill>
            <w14:solidFill>
              <w14:schemeClr w14:val="tx1"/>
            </w14:solidFill>
          </w14:textFill>
        </w:rPr>
        <w:t>，并按照</w:t>
      </w:r>
      <w:r>
        <w:rPr>
          <w:rFonts w:hint="eastAsia" w:ascii="仿宋" w:hAnsi="仿宋" w:eastAsia="仿宋" w:cs="仿宋"/>
          <w:color w:val="000000" w:themeColor="text1"/>
          <w:sz w:val="28"/>
          <w:szCs w:val="28"/>
          <w14:textFill>
            <w14:solidFill>
              <w14:schemeClr w14:val="tx1"/>
            </w14:solidFill>
          </w14:textFill>
        </w:rPr>
        <w:t>《长春市城市房屋安全管理条例》</w:t>
      </w:r>
      <w:r>
        <w:rPr>
          <w:rFonts w:hint="eastAsia" w:ascii="仿宋" w:hAnsi="仿宋" w:eastAsia="仿宋" w:cs="仿宋"/>
          <w:color w:val="000000" w:themeColor="text1"/>
          <w:sz w:val="28"/>
          <w:szCs w:val="28"/>
          <w:lang w:eastAsia="zh-CN"/>
          <w14:textFill>
            <w14:solidFill>
              <w14:schemeClr w14:val="tx1"/>
            </w14:solidFill>
          </w14:textFill>
        </w:rPr>
        <w:t>规定，根据鉴定</w:t>
      </w:r>
      <w:r>
        <w:rPr>
          <w:rFonts w:hint="eastAsia" w:ascii="仿宋" w:hAnsi="仿宋" w:eastAsia="仿宋" w:cs="仿宋"/>
          <w:color w:val="000000" w:themeColor="text1"/>
          <w:sz w:val="28"/>
          <w:szCs w:val="28"/>
          <w14:textFill>
            <w14:solidFill>
              <w14:schemeClr w14:val="tx1"/>
            </w14:solidFill>
          </w14:textFill>
        </w:rPr>
        <w:t>结论在鉴定报告中提出处理意见</w:t>
      </w:r>
      <w:r>
        <w:rPr>
          <w:rFonts w:hint="eastAsia" w:ascii="仿宋" w:hAnsi="仿宋" w:eastAsia="仿宋" w:cs="仿宋"/>
          <w:color w:val="000000" w:themeColor="text1"/>
          <w:sz w:val="28"/>
          <w:szCs w:val="28"/>
          <w:lang w:eastAsia="zh-CN"/>
          <w14:textFill>
            <w14:solidFill>
              <w14:schemeClr w14:val="tx1"/>
            </w14:solidFill>
          </w14:textFill>
        </w:rPr>
        <w:t>。</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第十</w:t>
      </w:r>
      <w:r>
        <w:rPr>
          <w:rFonts w:hint="eastAsia" w:ascii="黑体" w:hAnsi="黑体" w:eastAsia="黑体" w:cs="黑体"/>
          <w:b w:val="0"/>
          <w:bCs w:val="0"/>
          <w:color w:val="000000" w:themeColor="text1"/>
          <w:sz w:val="28"/>
          <w:szCs w:val="28"/>
          <w:lang w:eastAsia="zh-CN"/>
          <w14:textFill>
            <w14:solidFill>
              <w14:schemeClr w14:val="tx1"/>
            </w14:solidFill>
          </w14:textFill>
        </w:rPr>
        <w:t>五</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经鉴定属于C级、D级危险房屋的，房屋安全鉴定机构应当及时将鉴定报告告知房屋安全责任人，并在2个工作日内报送房屋所在地的区房屋安全主管部门。区房屋安全主管部门接到报告后应当及时向房屋安全责任人发出《危险房屋通知书》。</w:t>
      </w:r>
    </w:p>
    <w:p>
      <w:pPr>
        <w:ind w:firstLine="560" w:firstLineChars="200"/>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第十</w:t>
      </w:r>
      <w:r>
        <w:rPr>
          <w:rFonts w:hint="eastAsia" w:ascii="黑体" w:hAnsi="黑体" w:eastAsia="黑体" w:cs="黑体"/>
          <w:b w:val="0"/>
          <w:bCs w:val="0"/>
          <w:color w:val="000000" w:themeColor="text1"/>
          <w:sz w:val="28"/>
          <w:szCs w:val="28"/>
          <w:lang w:eastAsia="zh-CN"/>
          <w14:textFill>
            <w14:solidFill>
              <w14:schemeClr w14:val="tx1"/>
            </w14:solidFill>
          </w14:textFill>
        </w:rPr>
        <w:t>六</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14:textFill>
            <w14:solidFill>
              <w14:schemeClr w14:val="tx1"/>
            </w14:solidFill>
          </w14:textFill>
        </w:rPr>
        <w:t>鉴定委托人或者利害关系人对鉴定结论有异议的，可在收到房屋安全鉴定报告之日起十五日内，委托</w:t>
      </w:r>
      <w:r>
        <w:rPr>
          <w:rFonts w:hint="eastAsia" w:ascii="仿宋" w:hAnsi="仿宋" w:eastAsia="仿宋" w:cs="仿宋"/>
          <w:b w:val="0"/>
          <w:bCs w:val="0"/>
          <w:color w:val="000000" w:themeColor="text1"/>
          <w:sz w:val="28"/>
          <w:szCs w:val="28"/>
          <w:lang w:eastAsia="zh-CN"/>
          <w14:textFill>
            <w14:solidFill>
              <w14:schemeClr w14:val="tx1"/>
            </w14:solidFill>
          </w14:textFill>
        </w:rPr>
        <w:t>已备案的其他鉴定机构</w:t>
      </w:r>
      <w:r>
        <w:rPr>
          <w:rFonts w:hint="eastAsia" w:ascii="仿宋" w:hAnsi="仿宋" w:eastAsia="仿宋" w:cs="仿宋"/>
          <w:b w:val="0"/>
          <w:bCs w:val="0"/>
          <w:color w:val="000000" w:themeColor="text1"/>
          <w:sz w:val="28"/>
          <w:szCs w:val="28"/>
          <w14:textFill>
            <w14:solidFill>
              <w14:schemeClr w14:val="tx1"/>
            </w14:solidFill>
          </w14:textFill>
        </w:rPr>
        <w:t>再次鉴定。再次鉴定</w:t>
      </w:r>
      <w:r>
        <w:rPr>
          <w:rFonts w:hint="eastAsia" w:ascii="仿宋" w:hAnsi="仿宋" w:eastAsia="仿宋" w:cs="仿宋"/>
          <w:b w:val="0"/>
          <w:bCs w:val="0"/>
          <w:color w:val="000000" w:themeColor="text1"/>
          <w:sz w:val="28"/>
          <w:szCs w:val="28"/>
          <w:lang w:eastAsia="zh-CN"/>
          <w14:textFill>
            <w14:solidFill>
              <w14:schemeClr w14:val="tx1"/>
            </w14:solidFill>
          </w14:textFill>
        </w:rPr>
        <w:t>结论与原鉴定结论一致，可作为该房屋鉴定的结论性意见。</w:t>
      </w:r>
      <w:r>
        <w:rPr>
          <w:rFonts w:hint="eastAsia" w:ascii="仿宋" w:hAnsi="仿宋" w:eastAsia="仿宋" w:cs="仿宋"/>
          <w:b w:val="0"/>
          <w:bCs w:val="0"/>
          <w:color w:val="000000" w:themeColor="text1"/>
          <w:sz w:val="28"/>
          <w:szCs w:val="28"/>
          <w14:textFill>
            <w14:solidFill>
              <w14:schemeClr w14:val="tx1"/>
            </w14:solidFill>
          </w14:textFill>
        </w:rPr>
        <w:t>再次鉴定结论</w:t>
      </w:r>
      <w:r>
        <w:rPr>
          <w:rFonts w:hint="eastAsia" w:ascii="仿宋" w:hAnsi="仿宋" w:eastAsia="仿宋" w:cs="仿宋"/>
          <w:b w:val="0"/>
          <w:bCs w:val="0"/>
          <w:color w:val="000000" w:themeColor="text1"/>
          <w:sz w:val="28"/>
          <w:szCs w:val="28"/>
          <w:lang w:eastAsia="zh-CN"/>
          <w14:textFill>
            <w14:solidFill>
              <w14:schemeClr w14:val="tx1"/>
            </w14:solidFill>
          </w14:textFill>
        </w:rPr>
        <w:t>与原鉴定结论不一致</w:t>
      </w:r>
      <w:r>
        <w:rPr>
          <w:rFonts w:hint="eastAsia" w:ascii="仿宋" w:hAnsi="仿宋" w:eastAsia="仿宋" w:cs="仿宋"/>
          <w:b w:val="0"/>
          <w:bCs w:val="0"/>
          <w:color w:val="000000" w:themeColor="text1"/>
          <w:sz w:val="28"/>
          <w:szCs w:val="28"/>
          <w14:textFill>
            <w14:solidFill>
              <w14:schemeClr w14:val="tx1"/>
            </w14:solidFill>
          </w14:textFill>
        </w:rPr>
        <w:t>，房屋安全责任人或者利害关系人</w:t>
      </w:r>
      <w:r>
        <w:rPr>
          <w:rFonts w:hint="eastAsia" w:ascii="仿宋" w:hAnsi="仿宋" w:eastAsia="仿宋" w:cs="仿宋"/>
          <w:b w:val="0"/>
          <w:bCs w:val="0"/>
          <w:color w:val="000000" w:themeColor="text1"/>
          <w:sz w:val="28"/>
          <w:szCs w:val="28"/>
          <w:lang w:eastAsia="zh-CN"/>
          <w14:textFill>
            <w14:solidFill>
              <w14:schemeClr w14:val="tx1"/>
            </w14:solidFill>
          </w14:textFill>
        </w:rPr>
        <w:t>可</w:t>
      </w:r>
      <w:r>
        <w:rPr>
          <w:rFonts w:hint="eastAsia" w:ascii="仿宋" w:hAnsi="仿宋" w:eastAsia="仿宋" w:cs="仿宋"/>
          <w:b w:val="0"/>
          <w:bCs w:val="0"/>
          <w:color w:val="000000" w:themeColor="text1"/>
          <w:sz w:val="28"/>
          <w:szCs w:val="28"/>
          <w14:textFill>
            <w14:solidFill>
              <w14:schemeClr w14:val="tx1"/>
            </w14:solidFill>
          </w14:textFill>
        </w:rPr>
        <w:t>在三十日内向市房屋安全主管部门申请复核。</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市房屋安全主管部门组织市房屋安全鉴定专家组</w:t>
      </w:r>
      <w:r>
        <w:rPr>
          <w:rFonts w:hint="eastAsia" w:ascii="仿宋" w:hAnsi="仿宋" w:eastAsia="仿宋" w:cs="仿宋"/>
          <w:b w:val="0"/>
          <w:bCs w:val="0"/>
          <w:color w:val="000000" w:themeColor="text1"/>
          <w:sz w:val="28"/>
          <w:szCs w:val="28"/>
          <w:lang w:eastAsia="zh-CN"/>
          <w14:textFill>
            <w14:solidFill>
              <w14:schemeClr w14:val="tx1"/>
            </w14:solidFill>
          </w14:textFill>
        </w:rPr>
        <w:t>对原鉴定结论与再次鉴定结论</w:t>
      </w:r>
      <w:r>
        <w:rPr>
          <w:rFonts w:hint="eastAsia" w:ascii="仿宋" w:hAnsi="仿宋" w:eastAsia="仿宋" w:cs="仿宋"/>
          <w:b w:val="0"/>
          <w:bCs w:val="0"/>
          <w:color w:val="000000" w:themeColor="text1"/>
          <w:sz w:val="28"/>
          <w:szCs w:val="28"/>
          <w14:textFill>
            <w14:solidFill>
              <w14:schemeClr w14:val="tx1"/>
            </w14:solidFill>
          </w14:textFill>
        </w:rPr>
        <w:t>进行复核，并根据专家</w:t>
      </w:r>
      <w:r>
        <w:rPr>
          <w:rFonts w:hint="eastAsia" w:ascii="仿宋" w:hAnsi="仿宋" w:eastAsia="仿宋" w:cs="仿宋"/>
          <w:b w:val="0"/>
          <w:bCs w:val="0"/>
          <w:color w:val="000000" w:themeColor="text1"/>
          <w:sz w:val="28"/>
          <w:szCs w:val="28"/>
          <w:lang w:eastAsia="zh-CN"/>
          <w14:textFill>
            <w14:solidFill>
              <w14:schemeClr w14:val="tx1"/>
            </w14:solidFill>
          </w14:textFill>
        </w:rPr>
        <w:t>组</w:t>
      </w:r>
      <w:r>
        <w:rPr>
          <w:rFonts w:hint="eastAsia" w:ascii="仿宋" w:hAnsi="仿宋" w:eastAsia="仿宋" w:cs="仿宋"/>
          <w:b w:val="0"/>
          <w:bCs w:val="0"/>
          <w:color w:val="000000" w:themeColor="text1"/>
          <w:sz w:val="28"/>
          <w:szCs w:val="28"/>
          <w14:textFill>
            <w14:solidFill>
              <w14:schemeClr w14:val="tx1"/>
            </w14:solidFill>
          </w14:textFill>
        </w:rPr>
        <w:t>出具</w:t>
      </w:r>
      <w:r>
        <w:rPr>
          <w:rFonts w:hint="eastAsia" w:ascii="仿宋" w:hAnsi="仿宋" w:eastAsia="仿宋" w:cs="仿宋"/>
          <w:b w:val="0"/>
          <w:bCs w:val="0"/>
          <w:color w:val="000000" w:themeColor="text1"/>
          <w:sz w:val="28"/>
          <w:szCs w:val="28"/>
          <w:lang w:eastAsia="zh-CN"/>
          <w14:textFill>
            <w14:solidFill>
              <w14:schemeClr w14:val="tx1"/>
            </w14:solidFill>
          </w14:textFill>
        </w:rPr>
        <w:t>的</w:t>
      </w:r>
      <w:r>
        <w:rPr>
          <w:rFonts w:hint="eastAsia" w:ascii="仿宋" w:hAnsi="仿宋" w:eastAsia="仿宋" w:cs="仿宋"/>
          <w:b w:val="0"/>
          <w:bCs w:val="0"/>
          <w:color w:val="000000" w:themeColor="text1"/>
          <w:sz w:val="28"/>
          <w:szCs w:val="28"/>
          <w14:textFill>
            <w14:solidFill>
              <w14:schemeClr w14:val="tx1"/>
            </w14:solidFill>
          </w14:textFill>
        </w:rPr>
        <w:t>复核意见认定鉴定结论</w:t>
      </w:r>
      <w:r>
        <w:rPr>
          <w:rFonts w:hint="eastAsia" w:ascii="仿宋" w:hAnsi="仿宋" w:eastAsia="仿宋" w:cs="仿宋"/>
          <w:b w:val="0"/>
          <w:bCs w:val="0"/>
          <w:color w:val="000000" w:themeColor="text1"/>
          <w:sz w:val="28"/>
          <w:szCs w:val="28"/>
          <w:lang w:eastAsia="zh-CN"/>
          <w14:textFill>
            <w14:solidFill>
              <w14:schemeClr w14:val="tx1"/>
            </w14:solidFill>
          </w14:textFill>
        </w:rPr>
        <w:t>。做出与认定鉴定结论不一致的鉴定机构，其鉴定费用的承担在合同中有约定的，按照合同约定执行；未在合同中约定的，由该机构自行承担。组织相关专家费用由申请人承担。</w:t>
      </w:r>
    </w:p>
    <w:p>
      <w:pPr>
        <w:ind w:firstLine="560" w:firstLineChars="200"/>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房屋安全责任人或者利害关系人</w:t>
      </w:r>
      <w:r>
        <w:rPr>
          <w:rFonts w:hint="eastAsia" w:ascii="仿宋" w:hAnsi="仿宋" w:eastAsia="仿宋" w:cs="仿宋"/>
          <w:b w:val="0"/>
          <w:bCs w:val="0"/>
          <w:color w:val="000000" w:themeColor="text1"/>
          <w:sz w:val="28"/>
          <w:szCs w:val="28"/>
          <w:lang w:eastAsia="zh-CN"/>
          <w14:textFill>
            <w14:solidFill>
              <w14:schemeClr w14:val="tx1"/>
            </w14:solidFill>
          </w14:textFill>
        </w:rPr>
        <w:t>不</w:t>
      </w:r>
      <w:r>
        <w:rPr>
          <w:rFonts w:hint="eastAsia" w:ascii="仿宋" w:hAnsi="仿宋" w:eastAsia="仿宋" w:cs="仿宋"/>
          <w:b w:val="0"/>
          <w:bCs w:val="0"/>
          <w:color w:val="000000" w:themeColor="text1"/>
          <w:sz w:val="28"/>
          <w:szCs w:val="28"/>
          <w14:textFill>
            <w14:solidFill>
              <w14:schemeClr w14:val="tx1"/>
            </w14:solidFill>
          </w14:textFill>
        </w:rPr>
        <w:t>申请复核</w:t>
      </w:r>
      <w:r>
        <w:rPr>
          <w:rFonts w:hint="eastAsia" w:ascii="仿宋" w:hAnsi="仿宋" w:eastAsia="仿宋" w:cs="仿宋"/>
          <w:b w:val="0"/>
          <w:bCs w:val="0"/>
          <w:color w:val="000000" w:themeColor="text1"/>
          <w:sz w:val="28"/>
          <w:szCs w:val="28"/>
          <w:lang w:eastAsia="zh-CN"/>
          <w14:textFill>
            <w14:solidFill>
              <w14:schemeClr w14:val="tx1"/>
            </w14:solidFill>
          </w14:textFill>
        </w:rPr>
        <w:t>的，应按照两次鉴定结论中危险程度较大的</w:t>
      </w:r>
      <w:r>
        <w:rPr>
          <w:rFonts w:hint="eastAsia" w:ascii="仿宋" w:hAnsi="仿宋" w:eastAsia="仿宋" w:cs="仿宋"/>
          <w:b w:val="0"/>
          <w:bCs w:val="0"/>
          <w:color w:val="000000" w:themeColor="text1"/>
          <w:sz w:val="28"/>
          <w:szCs w:val="28"/>
          <w14:textFill>
            <w14:solidFill>
              <w14:schemeClr w14:val="tx1"/>
            </w14:solidFill>
          </w14:textFill>
        </w:rPr>
        <w:t>处理意见</w:t>
      </w:r>
      <w:r>
        <w:rPr>
          <w:rFonts w:hint="eastAsia" w:ascii="仿宋" w:hAnsi="仿宋" w:eastAsia="仿宋" w:cs="仿宋"/>
          <w:b w:val="0"/>
          <w:bCs w:val="0"/>
          <w:color w:val="000000" w:themeColor="text1"/>
          <w:sz w:val="28"/>
          <w:szCs w:val="28"/>
          <w:lang w:eastAsia="zh-CN"/>
          <w14:textFill>
            <w14:solidFill>
              <w14:schemeClr w14:val="tx1"/>
            </w14:solidFill>
          </w14:textFill>
        </w:rPr>
        <w:t>进行处理。</w:t>
      </w:r>
    </w:p>
    <w:p>
      <w:pPr>
        <w:ind w:firstLine="560" w:firstLineChars="200"/>
        <w:rPr>
          <w:rFonts w:hint="eastAsia" w:ascii="仿宋" w:hAnsi="仿宋" w:eastAsia="仿宋" w:cs="仿宋"/>
          <w:b w:val="0"/>
          <w:bCs w:val="0"/>
          <w:color w:val="000000" w:themeColor="text1"/>
          <w:sz w:val="28"/>
          <w:szCs w:val="28"/>
          <w:lang w:eastAsia="zh-CN"/>
          <w14:textFill>
            <w14:solidFill>
              <w14:schemeClr w14:val="tx1"/>
            </w14:solidFill>
          </w14:textFill>
        </w:rPr>
      </w:pPr>
    </w:p>
    <w:p>
      <w:pPr>
        <w:snapToGrid w:val="0"/>
        <w:spacing w:line="560" w:lineRule="exact"/>
        <w:jc w:val="center"/>
        <w:rPr>
          <w:rFonts w:hint="eastAsia"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第</w:t>
      </w:r>
      <w:r>
        <w:rPr>
          <w:rFonts w:hint="eastAsia" w:ascii="仿宋" w:hAnsi="仿宋" w:eastAsia="仿宋" w:cs="仿宋"/>
          <w:b/>
          <w:bCs/>
          <w:color w:val="000000" w:themeColor="text1"/>
          <w:sz w:val="28"/>
          <w:szCs w:val="28"/>
          <w:lang w:eastAsia="zh-CN"/>
          <w14:textFill>
            <w14:solidFill>
              <w14:schemeClr w14:val="tx1"/>
            </w14:solidFill>
          </w14:textFill>
        </w:rPr>
        <w:t>四</w:t>
      </w:r>
      <w:r>
        <w:rPr>
          <w:rFonts w:hint="eastAsia" w:ascii="仿宋" w:hAnsi="仿宋" w:eastAsia="仿宋" w:cs="仿宋"/>
          <w:b/>
          <w:bCs/>
          <w:color w:val="000000" w:themeColor="text1"/>
          <w:sz w:val="28"/>
          <w:szCs w:val="28"/>
          <w14:textFill>
            <w14:solidFill>
              <w14:schemeClr w14:val="tx1"/>
            </w14:solidFill>
          </w14:textFill>
        </w:rPr>
        <w:t>章 房屋安全鉴定</w:t>
      </w:r>
      <w:r>
        <w:rPr>
          <w:rFonts w:hint="eastAsia" w:ascii="仿宋" w:hAnsi="仿宋" w:eastAsia="仿宋" w:cs="仿宋"/>
          <w:b/>
          <w:bCs/>
          <w:color w:val="000000" w:themeColor="text1"/>
          <w:sz w:val="28"/>
          <w:szCs w:val="28"/>
          <w:lang w:eastAsia="zh-CN"/>
          <w14:textFill>
            <w14:solidFill>
              <w14:schemeClr w14:val="tx1"/>
            </w14:solidFill>
          </w14:textFill>
        </w:rPr>
        <w:t>机构管理</w:t>
      </w:r>
    </w:p>
    <w:p>
      <w:pPr>
        <w:snapToGrid w:val="0"/>
        <w:spacing w:line="560" w:lineRule="exact"/>
        <w:jc w:val="center"/>
        <w:rPr>
          <w:rFonts w:hint="eastAsia" w:ascii="仿宋" w:hAnsi="仿宋" w:eastAsia="仿宋" w:cs="仿宋"/>
          <w:b/>
          <w:bCs/>
          <w:color w:val="000000" w:themeColor="text1"/>
          <w:sz w:val="28"/>
          <w:szCs w:val="28"/>
          <w:lang w:eastAsia="zh-CN"/>
          <w14:textFill>
            <w14:solidFill>
              <w14:schemeClr w14:val="tx1"/>
            </w14:solidFill>
          </w14:textFill>
        </w:rPr>
      </w:pPr>
    </w:p>
    <w:p>
      <w:pPr>
        <w:ind w:firstLine="560" w:firstLineChars="200"/>
        <w:rPr>
          <w:rFonts w:hint="eastAsia" w:ascii="仿宋" w:hAnsi="仿宋" w:eastAsia="仿宋" w:cs="仿宋"/>
          <w:b w:val="0"/>
          <w:bCs w:val="0"/>
          <w:color w:val="000000" w:themeColor="text1"/>
          <w:sz w:val="28"/>
          <w:szCs w:val="28"/>
          <w:highlight w:val="none"/>
          <w:lang w:eastAsia="zh-CN"/>
          <w14:textFill>
            <w14:solidFill>
              <w14:schemeClr w14:val="tx1"/>
            </w14:solidFill>
          </w14:textFill>
        </w:rPr>
      </w:pPr>
      <w:r>
        <w:rPr>
          <w:rFonts w:hint="eastAsia" w:ascii="黑体" w:hAnsi="黑体" w:eastAsia="黑体" w:cs="黑体"/>
          <w:b w:val="0"/>
          <w:bCs w:val="0"/>
          <w:color w:val="000000" w:themeColor="text1"/>
          <w:sz w:val="28"/>
          <w:szCs w:val="28"/>
          <w:highlight w:val="none"/>
          <w14:textFill>
            <w14:solidFill>
              <w14:schemeClr w14:val="tx1"/>
            </w14:solidFill>
          </w14:textFill>
        </w:rPr>
        <w:t>第</w:t>
      </w:r>
      <w:r>
        <w:rPr>
          <w:rFonts w:hint="eastAsia" w:ascii="黑体" w:hAnsi="黑体" w:eastAsia="黑体" w:cs="黑体"/>
          <w:b w:val="0"/>
          <w:bCs w:val="0"/>
          <w:color w:val="000000" w:themeColor="text1"/>
          <w:sz w:val="28"/>
          <w:szCs w:val="28"/>
          <w:highlight w:val="none"/>
          <w:lang w:eastAsia="zh-CN"/>
          <w14:textFill>
            <w14:solidFill>
              <w14:schemeClr w14:val="tx1"/>
            </w14:solidFill>
          </w14:textFill>
        </w:rPr>
        <w:t>十七</w:t>
      </w:r>
      <w:r>
        <w:rPr>
          <w:rFonts w:hint="eastAsia" w:ascii="黑体" w:hAnsi="黑体" w:eastAsia="黑体" w:cs="黑体"/>
          <w:b w:val="0"/>
          <w:bCs w:val="0"/>
          <w:color w:val="000000" w:themeColor="text1"/>
          <w:sz w:val="28"/>
          <w:szCs w:val="28"/>
          <w:highlight w:val="none"/>
          <w14:textFill>
            <w14:solidFill>
              <w14:schemeClr w14:val="tx1"/>
            </w14:solidFill>
          </w14:textFill>
        </w:rPr>
        <w:t>条</w:t>
      </w:r>
      <w:r>
        <w:rPr>
          <w:rFonts w:hint="eastAsia" w:ascii="黑体" w:hAnsi="黑体" w:eastAsia="黑体" w:cs="黑体"/>
          <w:b w:val="0"/>
          <w:bCs w:val="0"/>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市房屋安全主管部门对已备案的房屋安全鉴定机构纳入房屋安全鉴定机构备案名录库，实行动态管理，定期向社会公开</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房屋安全鉴定委托人可从备案名录中自主择优选定</w:t>
      </w:r>
      <w:r>
        <w:rPr>
          <w:rFonts w:hint="eastAsia" w:ascii="仿宋" w:hAnsi="仿宋" w:eastAsia="仿宋" w:cs="仿宋"/>
          <w:color w:val="000000" w:themeColor="text1"/>
          <w:sz w:val="28"/>
          <w:szCs w:val="28"/>
          <w:lang w:eastAsia="zh-CN"/>
          <w14:textFill>
            <w14:solidFill>
              <w14:schemeClr w14:val="tx1"/>
            </w14:solidFill>
          </w14:textFill>
        </w:rPr>
        <w:t>符合资质的</w:t>
      </w:r>
      <w:r>
        <w:rPr>
          <w:rFonts w:hint="eastAsia" w:ascii="仿宋" w:hAnsi="仿宋" w:eastAsia="仿宋" w:cs="仿宋"/>
          <w:color w:val="000000" w:themeColor="text1"/>
          <w:sz w:val="28"/>
          <w:szCs w:val="28"/>
          <w14:textFill>
            <w14:solidFill>
              <w14:schemeClr w14:val="tx1"/>
            </w14:solidFill>
          </w14:textFill>
        </w:rPr>
        <w:t>鉴定</w:t>
      </w:r>
      <w:r>
        <w:rPr>
          <w:rFonts w:hint="eastAsia" w:ascii="仿宋" w:hAnsi="仿宋" w:eastAsia="仿宋" w:cs="仿宋"/>
          <w:color w:val="000000" w:themeColor="text1"/>
          <w:sz w:val="28"/>
          <w:szCs w:val="28"/>
          <w:lang w:eastAsia="zh-CN"/>
          <w14:textFill>
            <w14:solidFill>
              <w14:schemeClr w14:val="tx1"/>
            </w14:solidFill>
          </w14:textFill>
        </w:rPr>
        <w:t>机构</w:t>
      </w:r>
      <w:r>
        <w:rPr>
          <w:rFonts w:hint="eastAsia" w:ascii="仿宋" w:hAnsi="仿宋" w:eastAsia="仿宋" w:cs="仿宋"/>
          <w:color w:val="000000" w:themeColor="text1"/>
          <w:sz w:val="28"/>
          <w:szCs w:val="28"/>
          <w14:textFill>
            <w14:solidFill>
              <w14:schemeClr w14:val="tx1"/>
            </w14:solidFill>
          </w14:textFill>
        </w:rPr>
        <w:t>。</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w:t>
      </w:r>
      <w:r>
        <w:rPr>
          <w:rFonts w:hint="eastAsia" w:ascii="黑体" w:hAnsi="黑体" w:eastAsia="黑体" w:cs="黑体"/>
          <w:b w:val="0"/>
          <w:bCs w:val="0"/>
          <w:color w:val="000000" w:themeColor="text1"/>
          <w:sz w:val="28"/>
          <w:szCs w:val="28"/>
          <w:lang w:eastAsia="zh-CN"/>
          <w14:textFill>
            <w14:solidFill>
              <w14:schemeClr w14:val="tx1"/>
            </w14:solidFill>
          </w14:textFill>
        </w:rPr>
        <w:t>十八</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开展危险房屋鉴定的机构，应具备</w:t>
      </w:r>
      <w:r>
        <w:rPr>
          <w:rFonts w:hint="eastAsia" w:ascii="仿宋" w:hAnsi="仿宋" w:eastAsia="仿宋" w:cs="仿宋"/>
          <w:b w:val="0"/>
          <w:bCs w:val="0"/>
          <w:color w:val="000000" w:themeColor="text1"/>
          <w:sz w:val="28"/>
          <w:szCs w:val="28"/>
          <w:highlight w:val="none"/>
          <w14:textFill>
            <w14:solidFill>
              <w14:schemeClr w14:val="tx1"/>
            </w14:solidFill>
          </w14:textFill>
        </w:rPr>
        <w:t>建设工程主体结构检测</w:t>
      </w:r>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资质，钢结构房屋应具备钢结构检测资质。需对</w:t>
      </w:r>
      <w:r>
        <w:rPr>
          <w:rFonts w:hint="eastAsia" w:ascii="仿宋" w:hAnsi="仿宋" w:eastAsia="仿宋" w:cs="仿宋"/>
          <w:b w:val="0"/>
          <w:bCs w:val="0"/>
          <w:color w:val="000000" w:themeColor="text1"/>
          <w:sz w:val="28"/>
          <w:szCs w:val="28"/>
          <w:highlight w:val="none"/>
          <w14:textFill>
            <w14:solidFill>
              <w14:schemeClr w14:val="tx1"/>
            </w14:solidFill>
          </w14:textFill>
        </w:rPr>
        <w:t>地基基础</w:t>
      </w:r>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进行</w:t>
      </w:r>
      <w:r>
        <w:rPr>
          <w:rFonts w:hint="eastAsia" w:ascii="仿宋" w:hAnsi="仿宋" w:eastAsia="仿宋" w:cs="仿宋"/>
          <w:b w:val="0"/>
          <w:bCs w:val="0"/>
          <w:color w:val="000000" w:themeColor="text1"/>
          <w:sz w:val="28"/>
          <w:szCs w:val="28"/>
          <w:highlight w:val="none"/>
          <w14:textFill>
            <w14:solidFill>
              <w14:schemeClr w14:val="tx1"/>
            </w14:solidFill>
          </w14:textFill>
        </w:rPr>
        <w:t>检测</w:t>
      </w:r>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的，还应同时具备</w:t>
      </w:r>
      <w:r>
        <w:rPr>
          <w:rFonts w:hint="eastAsia" w:ascii="仿宋" w:hAnsi="仿宋" w:eastAsia="仿宋" w:cs="仿宋"/>
          <w:b w:val="0"/>
          <w:bCs w:val="0"/>
          <w:color w:val="000000" w:themeColor="text1"/>
          <w:sz w:val="28"/>
          <w:szCs w:val="28"/>
          <w:highlight w:val="none"/>
          <w14:textFill>
            <w14:solidFill>
              <w14:schemeClr w14:val="tx1"/>
            </w14:solidFill>
          </w14:textFill>
        </w:rPr>
        <w:t>地基基础检测</w:t>
      </w:r>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资质。取得</w:t>
      </w:r>
      <w:r>
        <w:rPr>
          <w:rFonts w:hint="eastAsia" w:ascii="仿宋" w:hAnsi="仿宋" w:eastAsia="仿宋" w:cs="仿宋"/>
          <w:b w:val="0"/>
          <w:bCs w:val="0"/>
          <w:color w:val="000000" w:themeColor="text1"/>
          <w:sz w:val="28"/>
          <w:szCs w:val="28"/>
          <w:highlight w:val="none"/>
          <w14:textFill>
            <w14:solidFill>
              <w14:schemeClr w14:val="tx1"/>
            </w14:solidFill>
          </w14:textFill>
        </w:rPr>
        <w:t>建筑工程设计甲级资质</w:t>
      </w:r>
      <w:r>
        <w:rPr>
          <w:rFonts w:hint="eastAsia" w:ascii="仿宋" w:hAnsi="仿宋" w:eastAsia="仿宋" w:cs="仿宋"/>
          <w:b w:val="0"/>
          <w:bCs w:val="0"/>
          <w:color w:val="000000" w:themeColor="text1"/>
          <w:sz w:val="28"/>
          <w:szCs w:val="28"/>
          <w:highlight w:val="none"/>
          <w:lang w:eastAsia="zh-CN"/>
          <w14:textFill>
            <w14:solidFill>
              <w14:schemeClr w14:val="tx1"/>
            </w14:solidFill>
          </w14:textFill>
        </w:rPr>
        <w:t>的备案机构可以开展危险房屋鉴定。</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w:t>
      </w:r>
      <w:r>
        <w:rPr>
          <w:rFonts w:hint="eastAsia" w:ascii="黑体" w:hAnsi="黑体" w:eastAsia="黑体" w:cs="黑体"/>
          <w:b w:val="0"/>
          <w:bCs w:val="0"/>
          <w:color w:val="000000" w:themeColor="text1"/>
          <w:sz w:val="28"/>
          <w:szCs w:val="28"/>
          <w:lang w:eastAsia="zh-CN"/>
          <w14:textFill>
            <w14:solidFill>
              <w14:schemeClr w14:val="tx1"/>
            </w14:solidFill>
          </w14:textFill>
        </w:rPr>
        <w:t>十九</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黑体" w:hAnsi="黑体" w:eastAsia="黑体" w:cs="黑体"/>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市房屋安全主管部门</w:t>
      </w:r>
      <w:r>
        <w:rPr>
          <w:rFonts w:hint="eastAsia" w:ascii="仿宋" w:hAnsi="仿宋" w:eastAsia="仿宋" w:cs="仿宋"/>
          <w:color w:val="000000" w:themeColor="text1"/>
          <w:sz w:val="28"/>
          <w:szCs w:val="28"/>
          <w:lang w:val="en-US" w:eastAsia="zh-CN"/>
          <w14:textFill>
            <w14:solidFill>
              <w14:schemeClr w14:val="tx1"/>
            </w14:solidFill>
          </w14:textFill>
        </w:rPr>
        <w:t>对已备案</w:t>
      </w:r>
      <w:r>
        <w:rPr>
          <w:rFonts w:hint="eastAsia" w:ascii="仿宋" w:hAnsi="仿宋" w:eastAsia="仿宋" w:cs="仿宋"/>
          <w:color w:val="000000" w:themeColor="text1"/>
          <w:sz w:val="28"/>
          <w:szCs w:val="28"/>
          <w14:textFill>
            <w14:solidFill>
              <w14:schemeClr w14:val="tx1"/>
            </w14:solidFill>
          </w14:textFill>
        </w:rPr>
        <w:t>鉴定</w:t>
      </w:r>
      <w:r>
        <w:rPr>
          <w:rFonts w:hint="eastAsia" w:ascii="仿宋" w:hAnsi="仿宋" w:eastAsia="仿宋" w:cs="仿宋"/>
          <w:color w:val="000000" w:themeColor="text1"/>
          <w:sz w:val="28"/>
          <w:szCs w:val="28"/>
          <w:lang w:eastAsia="zh-CN"/>
          <w14:textFill>
            <w14:solidFill>
              <w14:schemeClr w14:val="tx1"/>
            </w14:solidFill>
          </w14:textFill>
        </w:rPr>
        <w:t>机构</w:t>
      </w:r>
      <w:r>
        <w:rPr>
          <w:rFonts w:hint="eastAsia" w:ascii="仿宋" w:hAnsi="仿宋" w:eastAsia="仿宋" w:cs="仿宋"/>
          <w:color w:val="000000" w:themeColor="text1"/>
          <w:sz w:val="28"/>
          <w:szCs w:val="28"/>
          <w14:textFill>
            <w14:solidFill>
              <w14:schemeClr w14:val="tx1"/>
            </w14:solidFill>
          </w14:textFill>
        </w:rPr>
        <w:t>实施不定期</w:t>
      </w:r>
      <w:r>
        <w:rPr>
          <w:rFonts w:hint="eastAsia" w:ascii="仿宋" w:hAnsi="仿宋" w:eastAsia="仿宋" w:cs="仿宋"/>
          <w:color w:val="000000" w:themeColor="text1"/>
          <w:sz w:val="28"/>
          <w:szCs w:val="28"/>
          <w:lang w:eastAsia="zh-CN"/>
          <w14:textFill>
            <w14:solidFill>
              <w14:schemeClr w14:val="tx1"/>
            </w14:solidFill>
          </w14:textFill>
        </w:rPr>
        <w:t>抽查；受理</w:t>
      </w:r>
      <w:r>
        <w:rPr>
          <w:rFonts w:hint="eastAsia" w:ascii="仿宋" w:hAnsi="仿宋" w:eastAsia="仿宋" w:cs="仿宋"/>
          <w:color w:val="000000" w:themeColor="text1"/>
          <w:sz w:val="28"/>
          <w:szCs w:val="28"/>
          <w14:textFill>
            <w14:solidFill>
              <w14:schemeClr w14:val="tx1"/>
            </w14:solidFill>
          </w14:textFill>
        </w:rPr>
        <w:t>相关单位和个人对</w:t>
      </w:r>
      <w:r>
        <w:rPr>
          <w:rFonts w:hint="eastAsia" w:ascii="仿宋" w:hAnsi="仿宋" w:eastAsia="仿宋" w:cs="仿宋"/>
          <w:color w:val="000000" w:themeColor="text1"/>
          <w:sz w:val="28"/>
          <w:szCs w:val="28"/>
          <w:lang w:val="en-US" w:eastAsia="zh-CN"/>
          <w14:textFill>
            <w14:solidFill>
              <w14:schemeClr w14:val="tx1"/>
            </w14:solidFill>
          </w14:textFill>
        </w:rPr>
        <w:t>已备案</w:t>
      </w:r>
      <w:r>
        <w:rPr>
          <w:rFonts w:hint="eastAsia" w:ascii="仿宋" w:hAnsi="仿宋" w:eastAsia="仿宋" w:cs="仿宋"/>
          <w:color w:val="000000" w:themeColor="text1"/>
          <w:sz w:val="28"/>
          <w:szCs w:val="28"/>
          <w14:textFill>
            <w14:solidFill>
              <w14:schemeClr w14:val="tx1"/>
            </w14:solidFill>
          </w14:textFill>
        </w:rPr>
        <w:t>鉴定</w:t>
      </w:r>
      <w:r>
        <w:rPr>
          <w:rFonts w:hint="eastAsia" w:ascii="仿宋" w:hAnsi="仿宋" w:eastAsia="仿宋" w:cs="仿宋"/>
          <w:color w:val="000000" w:themeColor="text1"/>
          <w:sz w:val="28"/>
          <w:szCs w:val="28"/>
          <w:lang w:eastAsia="zh-CN"/>
          <w14:textFill>
            <w14:solidFill>
              <w14:schemeClr w14:val="tx1"/>
            </w14:solidFill>
          </w14:textFill>
        </w:rPr>
        <w:t>机构违法违规情况的</w:t>
      </w:r>
      <w:r>
        <w:rPr>
          <w:rFonts w:hint="eastAsia" w:ascii="仿宋" w:hAnsi="仿宋" w:eastAsia="仿宋" w:cs="仿宋"/>
          <w:color w:val="000000" w:themeColor="text1"/>
          <w:sz w:val="28"/>
          <w:szCs w:val="28"/>
          <w14:textFill>
            <w14:solidFill>
              <w14:schemeClr w14:val="tx1"/>
            </w14:solidFill>
          </w14:textFill>
        </w:rPr>
        <w:t>投诉举报。</w:t>
      </w:r>
    </w:p>
    <w:p>
      <w:pPr>
        <w:snapToGrid w:val="0"/>
        <w:spacing w:line="560" w:lineRule="exact"/>
        <w:ind w:firstLine="560" w:firstLineChars="200"/>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w:t>
      </w:r>
      <w:r>
        <w:rPr>
          <w:rFonts w:hint="eastAsia" w:ascii="黑体" w:hAnsi="黑体" w:eastAsia="黑体" w:cs="黑体"/>
          <w:b w:val="0"/>
          <w:bCs w:val="0"/>
          <w:color w:val="000000" w:themeColor="text1"/>
          <w:sz w:val="28"/>
          <w:szCs w:val="28"/>
          <w:lang w:eastAsia="zh-CN"/>
          <w14:textFill>
            <w14:solidFill>
              <w14:schemeClr w14:val="tx1"/>
            </w14:solidFill>
          </w14:textFill>
        </w:rPr>
        <w:t>二十</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黑体" w:hAnsi="黑体" w:eastAsia="黑体" w:cs="黑体"/>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14:textFill>
            <w14:solidFill>
              <w14:schemeClr w14:val="tx1"/>
            </w14:solidFill>
          </w14:textFill>
        </w:rPr>
        <w:t>房屋安全鉴定</w:t>
      </w:r>
      <w:r>
        <w:rPr>
          <w:rFonts w:hint="eastAsia" w:ascii="仿宋" w:hAnsi="仿宋" w:eastAsia="仿宋" w:cs="仿宋"/>
          <w:b w:val="0"/>
          <w:bCs w:val="0"/>
          <w:color w:val="000000" w:themeColor="text1"/>
          <w:sz w:val="28"/>
          <w:szCs w:val="28"/>
          <w:lang w:eastAsia="zh-CN"/>
          <w14:textFill>
            <w14:solidFill>
              <w14:schemeClr w14:val="tx1"/>
            </w14:solidFill>
          </w14:textFill>
        </w:rPr>
        <w:t>机构</w:t>
      </w:r>
      <w:r>
        <w:rPr>
          <w:rFonts w:hint="eastAsia" w:ascii="仿宋" w:hAnsi="仿宋" w:eastAsia="仿宋" w:cs="仿宋"/>
          <w:b w:val="0"/>
          <w:bCs w:val="0"/>
          <w:color w:val="000000" w:themeColor="text1"/>
          <w:sz w:val="28"/>
          <w:szCs w:val="28"/>
          <w14:textFill>
            <w14:solidFill>
              <w14:schemeClr w14:val="tx1"/>
            </w14:solidFill>
          </w14:textFill>
        </w:rPr>
        <w:t>存在</w:t>
      </w:r>
      <w:r>
        <w:rPr>
          <w:rFonts w:hint="eastAsia" w:ascii="仿宋" w:hAnsi="仿宋" w:eastAsia="仿宋" w:cs="仿宋"/>
          <w:b w:val="0"/>
          <w:bCs w:val="0"/>
          <w:color w:val="000000" w:themeColor="text1"/>
          <w:sz w:val="28"/>
          <w:szCs w:val="28"/>
          <w:lang w:eastAsia="zh-CN"/>
          <w14:textFill>
            <w14:solidFill>
              <w14:schemeClr w14:val="tx1"/>
            </w14:solidFill>
          </w14:textFill>
        </w:rPr>
        <w:t>相关违法违规情形或者</w:t>
      </w:r>
      <w:r>
        <w:rPr>
          <w:rFonts w:hint="eastAsia" w:ascii="仿宋" w:hAnsi="仿宋" w:eastAsia="仿宋" w:cs="仿宋"/>
          <w:b w:val="0"/>
          <w:bCs w:val="0"/>
          <w:color w:val="000000" w:themeColor="text1"/>
          <w:sz w:val="28"/>
          <w:szCs w:val="28"/>
          <w14:textFill>
            <w14:solidFill>
              <w14:schemeClr w14:val="tx1"/>
            </w14:solidFill>
          </w14:textFill>
        </w:rPr>
        <w:t>违背公开、公平、公正和诚实信用原则</w:t>
      </w:r>
      <w:r>
        <w:rPr>
          <w:rFonts w:hint="eastAsia" w:ascii="仿宋" w:hAnsi="仿宋" w:eastAsia="仿宋" w:cs="仿宋"/>
          <w:b w:val="0"/>
          <w:bCs w:val="0"/>
          <w:color w:val="000000" w:themeColor="text1"/>
          <w:sz w:val="28"/>
          <w:szCs w:val="28"/>
          <w:lang w:eastAsia="zh-CN"/>
          <w14:textFill>
            <w14:solidFill>
              <w14:schemeClr w14:val="tx1"/>
            </w14:solidFill>
          </w14:textFill>
        </w:rPr>
        <w:t>行为的，市房屋安全主管部门可视情节严重程度，采取下列措施：</w:t>
      </w:r>
    </w:p>
    <w:p>
      <w:pPr>
        <w:snapToGrid w:val="0"/>
        <w:spacing w:line="560" w:lineRule="exact"/>
        <w:ind w:firstLine="560" w:firstLineChars="200"/>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w:t>
      </w:r>
      <w:r>
        <w:rPr>
          <w:rFonts w:hint="eastAsia" w:ascii="仿宋" w:hAnsi="仿宋" w:eastAsia="仿宋" w:cs="仿宋"/>
          <w:b w:val="0"/>
          <w:bCs w:val="0"/>
          <w:color w:val="000000" w:themeColor="text1"/>
          <w:sz w:val="28"/>
          <w:szCs w:val="28"/>
          <w:lang w:eastAsia="zh-CN"/>
          <w14:textFill>
            <w14:solidFill>
              <w14:schemeClr w14:val="tx1"/>
            </w14:solidFill>
          </w14:textFill>
        </w:rPr>
        <w:t>一</w:t>
      </w:r>
      <w:r>
        <w:rPr>
          <w:rFonts w:hint="eastAsia" w:ascii="仿宋" w:hAnsi="仿宋" w:eastAsia="仿宋" w:cs="仿宋"/>
          <w:b w:val="0"/>
          <w:bCs w:val="0"/>
          <w:color w:val="000000" w:themeColor="text1"/>
          <w:sz w:val="28"/>
          <w:szCs w:val="28"/>
          <w14:textFill>
            <w14:solidFill>
              <w14:schemeClr w14:val="tx1"/>
            </w14:solidFill>
          </w14:textFill>
        </w:rPr>
        <w:t>）</w:t>
      </w:r>
      <w:r>
        <w:rPr>
          <w:rFonts w:hint="eastAsia" w:ascii="仿宋" w:hAnsi="仿宋" w:eastAsia="仿宋" w:cs="仿宋"/>
          <w:b w:val="0"/>
          <w:bCs w:val="0"/>
          <w:color w:val="000000" w:themeColor="text1"/>
          <w:sz w:val="28"/>
          <w:szCs w:val="28"/>
          <w:lang w:eastAsia="zh-CN"/>
          <w14:textFill>
            <w14:solidFill>
              <w14:schemeClr w14:val="tx1"/>
            </w14:solidFill>
          </w14:textFill>
        </w:rPr>
        <w:t>约谈鉴定机构相关负责人；</w:t>
      </w:r>
    </w:p>
    <w:p>
      <w:pPr>
        <w:snapToGrid w:val="0"/>
        <w:spacing w:line="560" w:lineRule="exact"/>
        <w:ind w:firstLine="560" w:firstLineChars="200"/>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仿宋" w:hAnsi="仿宋" w:eastAsia="仿宋" w:cs="仿宋"/>
          <w:b w:val="0"/>
          <w:bCs w:val="0"/>
          <w:color w:val="000000" w:themeColor="text1"/>
          <w:sz w:val="28"/>
          <w:szCs w:val="28"/>
          <w:lang w:eastAsia="zh-CN"/>
          <w14:textFill>
            <w14:solidFill>
              <w14:schemeClr w14:val="tx1"/>
            </w14:solidFill>
          </w14:textFill>
        </w:rPr>
        <w:t>（二）向社会公开通报企业相关违规违规情况；</w:t>
      </w:r>
    </w:p>
    <w:p>
      <w:pPr>
        <w:snapToGrid w:val="0"/>
        <w:spacing w:line="560" w:lineRule="exact"/>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w:t>
      </w:r>
      <w:r>
        <w:rPr>
          <w:rFonts w:hint="eastAsia" w:ascii="仿宋" w:hAnsi="仿宋" w:eastAsia="仿宋" w:cs="仿宋"/>
          <w:b w:val="0"/>
          <w:bCs w:val="0"/>
          <w:color w:val="000000" w:themeColor="text1"/>
          <w:sz w:val="28"/>
          <w:szCs w:val="28"/>
          <w:lang w:eastAsia="zh-CN"/>
          <w14:textFill>
            <w14:solidFill>
              <w14:schemeClr w14:val="tx1"/>
            </w14:solidFill>
          </w14:textFill>
        </w:rPr>
        <w:t>三</w:t>
      </w:r>
      <w:r>
        <w:rPr>
          <w:rFonts w:hint="eastAsia" w:ascii="仿宋" w:hAnsi="仿宋" w:eastAsia="仿宋" w:cs="仿宋"/>
          <w:b w:val="0"/>
          <w:bCs w:val="0"/>
          <w:color w:val="000000" w:themeColor="text1"/>
          <w:sz w:val="28"/>
          <w:szCs w:val="28"/>
          <w14:textFill>
            <w14:solidFill>
              <w14:schemeClr w14:val="tx1"/>
            </w14:solidFill>
          </w14:textFill>
        </w:rPr>
        <w:t>）</w:t>
      </w:r>
      <w:r>
        <w:rPr>
          <w:rFonts w:hint="eastAsia" w:ascii="仿宋" w:hAnsi="仿宋" w:eastAsia="仿宋" w:cs="仿宋"/>
          <w:b w:val="0"/>
          <w:bCs w:val="0"/>
          <w:color w:val="000000" w:themeColor="text1"/>
          <w:sz w:val="28"/>
          <w:szCs w:val="28"/>
          <w:lang w:eastAsia="zh-CN"/>
          <w14:textFill>
            <w14:solidFill>
              <w14:schemeClr w14:val="tx1"/>
            </w14:solidFill>
          </w14:textFill>
        </w:rPr>
        <w:t>责令</w:t>
      </w:r>
      <w:r>
        <w:rPr>
          <w:rFonts w:hint="eastAsia" w:ascii="仿宋" w:hAnsi="仿宋" w:eastAsia="仿宋" w:cs="仿宋"/>
          <w:b w:val="0"/>
          <w:bCs w:val="0"/>
          <w:color w:val="000000" w:themeColor="text1"/>
          <w:sz w:val="28"/>
          <w:szCs w:val="28"/>
          <w14:textFill>
            <w14:solidFill>
              <w14:schemeClr w14:val="tx1"/>
            </w14:solidFill>
          </w14:textFill>
        </w:rPr>
        <w:t>限期整改</w:t>
      </w:r>
      <w:r>
        <w:rPr>
          <w:rFonts w:hint="eastAsia" w:ascii="仿宋" w:hAnsi="仿宋" w:eastAsia="仿宋" w:cs="仿宋"/>
          <w:b w:val="0"/>
          <w:bCs w:val="0"/>
          <w:color w:val="000000" w:themeColor="text1"/>
          <w:sz w:val="28"/>
          <w:szCs w:val="28"/>
          <w:lang w:eastAsia="zh-CN"/>
          <w14:textFill>
            <w14:solidFill>
              <w14:schemeClr w14:val="tx1"/>
            </w14:solidFill>
          </w14:textFill>
        </w:rPr>
        <w:t>；</w:t>
      </w:r>
    </w:p>
    <w:p>
      <w:pPr>
        <w:snapToGrid w:val="0"/>
        <w:spacing w:line="560" w:lineRule="exact"/>
        <w:ind w:firstLine="560" w:firstLineChars="200"/>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仿宋" w:hAnsi="仿宋" w:eastAsia="仿宋" w:cs="仿宋"/>
          <w:b w:val="0"/>
          <w:bCs w:val="0"/>
          <w:color w:val="000000" w:themeColor="text1"/>
          <w:sz w:val="28"/>
          <w:szCs w:val="28"/>
          <w:lang w:eastAsia="zh-CN"/>
          <w14:textFill>
            <w14:solidFill>
              <w14:schemeClr w14:val="tx1"/>
            </w14:solidFill>
          </w14:textFill>
        </w:rPr>
        <w:t>（四）予以备案注销。</w:t>
      </w:r>
    </w:p>
    <w:p>
      <w:pPr>
        <w:snapToGrid w:val="0"/>
        <w:spacing w:line="560" w:lineRule="exact"/>
        <w:ind w:firstLine="560" w:firstLineChars="200"/>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仿宋" w:hAnsi="仿宋" w:eastAsia="仿宋" w:cs="仿宋"/>
          <w:b w:val="0"/>
          <w:bCs w:val="0"/>
          <w:color w:val="000000" w:themeColor="text1"/>
          <w:sz w:val="28"/>
          <w:szCs w:val="28"/>
          <w:lang w:eastAsia="zh-CN"/>
          <w14:textFill>
            <w14:solidFill>
              <w14:schemeClr w14:val="tx1"/>
            </w14:solidFill>
          </w14:textFill>
        </w:rPr>
        <w:t>市房屋安全主管部门对备案注销处理的鉴定机构，可根据实际情况，在一定期限内不予再次备案。</w:t>
      </w:r>
    </w:p>
    <w:p>
      <w:pPr>
        <w:snapToGrid w:val="0"/>
        <w:spacing w:line="560" w:lineRule="exact"/>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w:t>
      </w:r>
      <w:r>
        <w:rPr>
          <w:rFonts w:hint="eastAsia" w:ascii="黑体" w:hAnsi="黑体" w:eastAsia="黑体" w:cs="黑体"/>
          <w:b w:val="0"/>
          <w:bCs w:val="0"/>
          <w:color w:val="000000" w:themeColor="text1"/>
          <w:sz w:val="28"/>
          <w:szCs w:val="28"/>
          <w:lang w:eastAsia="zh-CN"/>
          <w14:textFill>
            <w14:solidFill>
              <w14:schemeClr w14:val="tx1"/>
            </w14:solidFill>
          </w14:textFill>
        </w:rPr>
        <w:t>二十一</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14:textFill>
            <w14:solidFill>
              <w14:schemeClr w14:val="tx1"/>
            </w14:solidFill>
          </w14:textFill>
        </w:rPr>
        <w:t>市房屋安全主管部门可将经确认的房屋安全鉴定</w:t>
      </w:r>
      <w:r>
        <w:rPr>
          <w:rFonts w:hint="eastAsia" w:ascii="仿宋" w:hAnsi="仿宋" w:eastAsia="仿宋" w:cs="仿宋"/>
          <w:b w:val="0"/>
          <w:bCs w:val="0"/>
          <w:color w:val="000000" w:themeColor="text1"/>
          <w:sz w:val="28"/>
          <w:szCs w:val="28"/>
          <w:lang w:eastAsia="zh-CN"/>
          <w14:textFill>
            <w14:solidFill>
              <w14:schemeClr w14:val="tx1"/>
            </w14:solidFill>
          </w14:textFill>
        </w:rPr>
        <w:t>机构</w:t>
      </w:r>
      <w:r>
        <w:rPr>
          <w:rFonts w:hint="eastAsia" w:ascii="仿宋" w:hAnsi="仿宋" w:eastAsia="仿宋" w:cs="仿宋"/>
          <w:b w:val="0"/>
          <w:bCs w:val="0"/>
          <w:color w:val="000000" w:themeColor="text1"/>
          <w:sz w:val="28"/>
          <w:szCs w:val="28"/>
          <w14:textFill>
            <w14:solidFill>
              <w14:schemeClr w14:val="tx1"/>
            </w14:solidFill>
          </w14:textFill>
        </w:rPr>
        <w:t>信用信息通报市相关职能部门，作为相关职能部门日常监管的参考依据，实现企业信用信息的互联共享。</w:t>
      </w:r>
    </w:p>
    <w:p>
      <w:pPr>
        <w:ind w:firstLine="560" w:firstLineChars="20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其他司法机关、行政机关可将对房屋安全鉴定机构作出的相应违法违规处理情况通报</w:t>
      </w:r>
      <w:r>
        <w:rPr>
          <w:rFonts w:hint="eastAsia" w:ascii="仿宋" w:hAnsi="仿宋" w:eastAsia="仿宋" w:cs="仿宋"/>
          <w:b w:val="0"/>
          <w:bCs w:val="0"/>
          <w:color w:val="000000" w:themeColor="text1"/>
          <w:sz w:val="28"/>
          <w:szCs w:val="28"/>
          <w14:textFill>
            <w14:solidFill>
              <w14:schemeClr w14:val="tx1"/>
            </w14:solidFill>
          </w14:textFill>
        </w:rPr>
        <w:t>市房屋安全主管部门</w:t>
      </w:r>
      <w:r>
        <w:rPr>
          <w:rFonts w:hint="eastAsia" w:ascii="仿宋" w:hAnsi="仿宋" w:eastAsia="仿宋" w:cs="仿宋"/>
          <w:b w:val="0"/>
          <w:bCs w:val="0"/>
          <w:color w:val="000000" w:themeColor="text1"/>
          <w:sz w:val="28"/>
          <w:szCs w:val="28"/>
          <w:lang w:eastAsia="zh-CN"/>
          <w14:textFill>
            <w14:solidFill>
              <w14:schemeClr w14:val="tx1"/>
            </w14:solidFill>
          </w14:textFill>
        </w:rPr>
        <w:t>，</w:t>
      </w:r>
      <w:r>
        <w:rPr>
          <w:rFonts w:hint="eastAsia" w:ascii="仿宋" w:hAnsi="仿宋" w:eastAsia="仿宋" w:cs="仿宋"/>
          <w:b w:val="0"/>
          <w:bCs w:val="0"/>
          <w:color w:val="000000" w:themeColor="text1"/>
          <w:sz w:val="28"/>
          <w:szCs w:val="28"/>
          <w14:textFill>
            <w14:solidFill>
              <w14:schemeClr w14:val="tx1"/>
            </w14:solidFill>
          </w14:textFill>
        </w:rPr>
        <w:t>作为市房屋安全主管部门</w:t>
      </w:r>
      <w:r>
        <w:rPr>
          <w:rFonts w:hint="eastAsia" w:ascii="仿宋" w:hAnsi="仿宋" w:eastAsia="仿宋" w:cs="仿宋"/>
          <w:b w:val="0"/>
          <w:bCs w:val="0"/>
          <w:color w:val="000000" w:themeColor="text1"/>
          <w:sz w:val="28"/>
          <w:szCs w:val="28"/>
          <w:lang w:eastAsia="zh-CN"/>
          <w14:textFill>
            <w14:solidFill>
              <w14:schemeClr w14:val="tx1"/>
            </w14:solidFill>
          </w14:textFill>
        </w:rPr>
        <w:t>对</w:t>
      </w:r>
      <w:r>
        <w:rPr>
          <w:rFonts w:hint="eastAsia" w:ascii="仿宋" w:hAnsi="仿宋" w:eastAsia="仿宋" w:cs="仿宋"/>
          <w:color w:val="000000" w:themeColor="text1"/>
          <w:sz w:val="28"/>
          <w:szCs w:val="28"/>
          <w:lang w:eastAsia="zh-CN"/>
          <w14:textFill>
            <w14:solidFill>
              <w14:schemeClr w14:val="tx1"/>
            </w14:solidFill>
          </w14:textFill>
        </w:rPr>
        <w:t>房屋安全鉴定机构信用评价的参考依据。</w:t>
      </w:r>
    </w:p>
    <w:p>
      <w:pPr>
        <w:snapToGrid w:val="0"/>
        <w:spacing w:line="560" w:lineRule="exact"/>
        <w:ind w:firstLine="560" w:firstLineChars="200"/>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w:t>
      </w:r>
      <w:r>
        <w:rPr>
          <w:rFonts w:hint="eastAsia" w:ascii="黑体" w:hAnsi="黑体" w:eastAsia="黑体" w:cs="黑体"/>
          <w:b w:val="0"/>
          <w:bCs w:val="0"/>
          <w:color w:val="000000" w:themeColor="text1"/>
          <w:sz w:val="28"/>
          <w:szCs w:val="28"/>
          <w:lang w:eastAsia="zh-CN"/>
          <w14:textFill>
            <w14:solidFill>
              <w14:schemeClr w14:val="tx1"/>
            </w14:solidFill>
          </w14:textFill>
        </w:rPr>
        <w:t>二十二</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14:textFill>
            <w14:solidFill>
              <w14:schemeClr w14:val="tx1"/>
            </w14:solidFill>
          </w14:textFill>
        </w:rPr>
        <w:t>市房屋安全主管部门</w:t>
      </w:r>
      <w:r>
        <w:rPr>
          <w:rFonts w:hint="eastAsia" w:ascii="仿宋" w:hAnsi="仿宋" w:eastAsia="仿宋" w:cs="仿宋"/>
          <w:b w:val="0"/>
          <w:bCs w:val="0"/>
          <w:color w:val="000000" w:themeColor="text1"/>
          <w:sz w:val="28"/>
          <w:szCs w:val="28"/>
          <w:lang w:eastAsia="zh-CN"/>
          <w14:textFill>
            <w14:solidFill>
              <w14:schemeClr w14:val="tx1"/>
            </w14:solidFill>
          </w14:textFill>
        </w:rPr>
        <w:t>对已备案的鉴定机构依据鉴定资质、专业技术力量、年度鉴定业绩、诚实信用等情况采取</w:t>
      </w:r>
      <w:r>
        <w:rPr>
          <w:rFonts w:hint="eastAsia" w:ascii="仿宋" w:hAnsi="仿宋" w:eastAsia="仿宋" w:cs="仿宋"/>
          <w:b w:val="0"/>
          <w:bCs w:val="0"/>
          <w:color w:val="000000" w:themeColor="text1"/>
          <w:sz w:val="28"/>
          <w:szCs w:val="28"/>
          <w14:textFill>
            <w14:solidFill>
              <w14:schemeClr w14:val="tx1"/>
            </w14:solidFill>
          </w14:textFill>
        </w:rPr>
        <w:t>年度</w:t>
      </w:r>
      <w:r>
        <w:rPr>
          <w:rFonts w:hint="eastAsia" w:ascii="仿宋" w:hAnsi="仿宋" w:eastAsia="仿宋" w:cs="仿宋"/>
          <w:b w:val="0"/>
          <w:bCs w:val="0"/>
          <w:color w:val="000000" w:themeColor="text1"/>
          <w:sz w:val="28"/>
          <w:szCs w:val="28"/>
          <w:lang w:eastAsia="zh-CN"/>
          <w14:textFill>
            <w14:solidFill>
              <w14:schemeClr w14:val="tx1"/>
            </w14:solidFill>
          </w14:textFill>
        </w:rPr>
        <w:t>综合信用</w:t>
      </w:r>
      <w:r>
        <w:rPr>
          <w:rFonts w:hint="eastAsia" w:ascii="仿宋" w:hAnsi="仿宋" w:eastAsia="仿宋" w:cs="仿宋"/>
          <w:b w:val="0"/>
          <w:bCs w:val="0"/>
          <w:color w:val="000000" w:themeColor="text1"/>
          <w:sz w:val="28"/>
          <w:szCs w:val="28"/>
          <w14:textFill>
            <w14:solidFill>
              <w14:schemeClr w14:val="tx1"/>
            </w14:solidFill>
          </w14:textFill>
        </w:rPr>
        <w:t>评价</w:t>
      </w:r>
      <w:r>
        <w:rPr>
          <w:rFonts w:hint="eastAsia" w:ascii="仿宋" w:hAnsi="仿宋" w:eastAsia="仿宋" w:cs="仿宋"/>
          <w:b w:val="0"/>
          <w:bCs w:val="0"/>
          <w:color w:val="000000" w:themeColor="text1"/>
          <w:sz w:val="28"/>
          <w:szCs w:val="28"/>
          <w:lang w:eastAsia="zh-CN"/>
          <w14:textFill>
            <w14:solidFill>
              <w14:schemeClr w14:val="tx1"/>
            </w14:solidFill>
          </w14:textFill>
        </w:rPr>
        <w:t>。信用评价等次分为</w:t>
      </w:r>
      <w:r>
        <w:rPr>
          <w:rFonts w:hint="eastAsia" w:ascii="仿宋" w:hAnsi="仿宋" w:eastAsia="仿宋" w:cs="仿宋"/>
          <w:b w:val="0"/>
          <w:bCs w:val="0"/>
          <w:color w:val="000000" w:themeColor="text1"/>
          <w:sz w:val="28"/>
          <w:szCs w:val="28"/>
          <w:lang w:val="en-US" w:eastAsia="zh-CN"/>
          <w14:textFill>
            <w14:solidFill>
              <w14:schemeClr w14:val="tx1"/>
            </w14:solidFill>
          </w14:textFill>
        </w:rPr>
        <w:t>A、B、C三个档次。</w:t>
      </w:r>
      <w:r>
        <w:rPr>
          <w:rFonts w:hint="eastAsia" w:ascii="仿宋" w:hAnsi="仿宋" w:eastAsia="仿宋" w:cs="仿宋"/>
          <w:b w:val="0"/>
          <w:bCs w:val="0"/>
          <w:color w:val="000000" w:themeColor="text1"/>
          <w:sz w:val="28"/>
          <w:szCs w:val="28"/>
          <w14:textFill>
            <w14:solidFill>
              <w14:schemeClr w14:val="tx1"/>
            </w14:solidFill>
          </w14:textFill>
        </w:rPr>
        <w:t>年度</w:t>
      </w:r>
      <w:r>
        <w:rPr>
          <w:rFonts w:hint="eastAsia" w:ascii="仿宋" w:hAnsi="仿宋" w:eastAsia="仿宋" w:cs="仿宋"/>
          <w:b w:val="0"/>
          <w:bCs w:val="0"/>
          <w:color w:val="000000" w:themeColor="text1"/>
          <w:sz w:val="28"/>
          <w:szCs w:val="28"/>
          <w:lang w:eastAsia="zh-CN"/>
          <w14:textFill>
            <w14:solidFill>
              <w14:schemeClr w14:val="tx1"/>
            </w14:solidFill>
          </w14:textFill>
        </w:rPr>
        <w:t>综合信用</w:t>
      </w:r>
      <w:r>
        <w:rPr>
          <w:rFonts w:hint="eastAsia" w:ascii="仿宋" w:hAnsi="仿宋" w:eastAsia="仿宋" w:cs="仿宋"/>
          <w:b w:val="0"/>
          <w:bCs w:val="0"/>
          <w:color w:val="000000" w:themeColor="text1"/>
          <w:sz w:val="28"/>
          <w:szCs w:val="28"/>
          <w14:textFill>
            <w14:solidFill>
              <w14:schemeClr w14:val="tx1"/>
            </w14:solidFill>
          </w14:textFill>
        </w:rPr>
        <w:t>评价</w:t>
      </w:r>
      <w:r>
        <w:rPr>
          <w:rFonts w:hint="eastAsia" w:ascii="仿宋" w:hAnsi="仿宋" w:eastAsia="仿宋" w:cs="仿宋"/>
          <w:b w:val="0"/>
          <w:bCs w:val="0"/>
          <w:color w:val="000000" w:themeColor="text1"/>
          <w:sz w:val="28"/>
          <w:szCs w:val="28"/>
          <w:lang w:eastAsia="zh-CN"/>
          <w14:textFill>
            <w14:solidFill>
              <w14:schemeClr w14:val="tx1"/>
            </w14:solidFill>
          </w14:textFill>
        </w:rPr>
        <w:t>标准由</w:t>
      </w:r>
      <w:r>
        <w:rPr>
          <w:rFonts w:hint="eastAsia" w:ascii="仿宋" w:hAnsi="仿宋" w:eastAsia="仿宋" w:cs="仿宋"/>
          <w:b w:val="0"/>
          <w:bCs w:val="0"/>
          <w:color w:val="000000" w:themeColor="text1"/>
          <w:sz w:val="28"/>
          <w:szCs w:val="28"/>
          <w14:textFill>
            <w14:solidFill>
              <w14:schemeClr w14:val="tx1"/>
            </w14:solidFill>
          </w14:textFill>
        </w:rPr>
        <w:t>市房屋安全主管部门</w:t>
      </w:r>
      <w:r>
        <w:rPr>
          <w:rFonts w:hint="eastAsia" w:ascii="仿宋" w:hAnsi="仿宋" w:eastAsia="仿宋" w:cs="仿宋"/>
          <w:b w:val="0"/>
          <w:bCs w:val="0"/>
          <w:color w:val="000000" w:themeColor="text1"/>
          <w:sz w:val="28"/>
          <w:szCs w:val="28"/>
          <w:lang w:eastAsia="zh-CN"/>
          <w14:textFill>
            <w14:solidFill>
              <w14:schemeClr w14:val="tx1"/>
            </w14:solidFill>
          </w14:textFill>
        </w:rPr>
        <w:t>结合我市实际具体确定，每年调整一次，年底前向社会公布。</w:t>
      </w: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p>
    <w:p>
      <w:pPr>
        <w:snapToGrid w:val="0"/>
        <w:spacing w:line="560" w:lineRule="exact"/>
        <w:ind w:firstLine="560" w:firstLineChars="200"/>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w:t>
      </w:r>
      <w:r>
        <w:rPr>
          <w:rFonts w:hint="eastAsia" w:ascii="黑体" w:hAnsi="黑体" w:eastAsia="黑体" w:cs="黑体"/>
          <w:b w:val="0"/>
          <w:bCs w:val="0"/>
          <w:color w:val="000000" w:themeColor="text1"/>
          <w:sz w:val="28"/>
          <w:szCs w:val="28"/>
          <w:lang w:eastAsia="zh-CN"/>
          <w14:textFill>
            <w14:solidFill>
              <w14:schemeClr w14:val="tx1"/>
            </w14:solidFill>
          </w14:textFill>
        </w:rPr>
        <w:t>二十三</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14:textFill>
            <w14:solidFill>
              <w14:schemeClr w14:val="tx1"/>
            </w14:solidFill>
          </w14:textFill>
        </w:rPr>
        <w:t>年度</w:t>
      </w:r>
      <w:r>
        <w:rPr>
          <w:rFonts w:hint="eastAsia" w:ascii="仿宋" w:hAnsi="仿宋" w:eastAsia="仿宋" w:cs="仿宋"/>
          <w:b w:val="0"/>
          <w:bCs w:val="0"/>
          <w:color w:val="000000" w:themeColor="text1"/>
          <w:sz w:val="28"/>
          <w:szCs w:val="28"/>
          <w:lang w:eastAsia="zh-CN"/>
          <w14:textFill>
            <w14:solidFill>
              <w14:schemeClr w14:val="tx1"/>
            </w14:solidFill>
          </w14:textFill>
        </w:rPr>
        <w:t>综合信用</w:t>
      </w:r>
      <w:r>
        <w:rPr>
          <w:rFonts w:hint="eastAsia" w:ascii="仿宋" w:hAnsi="仿宋" w:eastAsia="仿宋" w:cs="仿宋"/>
          <w:b w:val="0"/>
          <w:bCs w:val="0"/>
          <w:color w:val="000000" w:themeColor="text1"/>
          <w:sz w:val="28"/>
          <w:szCs w:val="28"/>
          <w14:textFill>
            <w14:solidFill>
              <w14:schemeClr w14:val="tx1"/>
            </w14:solidFill>
          </w14:textFill>
        </w:rPr>
        <w:t>评价</w:t>
      </w:r>
      <w:r>
        <w:rPr>
          <w:rFonts w:hint="eastAsia" w:ascii="仿宋" w:hAnsi="仿宋" w:eastAsia="仿宋" w:cs="仿宋"/>
          <w:b w:val="0"/>
          <w:bCs w:val="0"/>
          <w:color w:val="000000" w:themeColor="text1"/>
          <w:sz w:val="28"/>
          <w:szCs w:val="28"/>
          <w:lang w:eastAsia="zh-CN"/>
          <w14:textFill>
            <w14:solidFill>
              <w14:schemeClr w14:val="tx1"/>
            </w14:solidFill>
          </w14:textFill>
        </w:rPr>
        <w:t>标准公布后，鉴定机构应当</w:t>
      </w:r>
      <w:r>
        <w:rPr>
          <w:rFonts w:hint="eastAsia" w:ascii="仿宋" w:hAnsi="仿宋" w:eastAsia="仿宋" w:cs="仿宋"/>
          <w:b w:val="0"/>
          <w:bCs w:val="0"/>
          <w:color w:val="000000" w:themeColor="text1"/>
          <w:sz w:val="28"/>
          <w:szCs w:val="28"/>
          <w:lang w:val="en-US" w:eastAsia="zh-CN"/>
          <w14:textFill>
            <w14:solidFill>
              <w14:schemeClr w14:val="tx1"/>
            </w14:solidFill>
          </w14:textFill>
        </w:rPr>
        <w:t>按照要求于5个工作日内，上报</w:t>
      </w:r>
      <w:r>
        <w:rPr>
          <w:rFonts w:hint="eastAsia" w:ascii="仿宋" w:hAnsi="仿宋" w:eastAsia="仿宋" w:cs="仿宋"/>
          <w:b w:val="0"/>
          <w:bCs w:val="0"/>
          <w:color w:val="000000" w:themeColor="text1"/>
          <w:sz w:val="28"/>
          <w:szCs w:val="28"/>
          <w:lang w:eastAsia="zh-CN"/>
          <w14:textFill>
            <w14:solidFill>
              <w14:schemeClr w14:val="tx1"/>
            </w14:solidFill>
          </w14:textFill>
        </w:rPr>
        <w:t>相应评价材料。</w:t>
      </w:r>
    </w:p>
    <w:p>
      <w:pPr>
        <w:snapToGrid w:val="0"/>
        <w:spacing w:line="560" w:lineRule="exact"/>
        <w:ind w:firstLine="560" w:firstLineChars="200"/>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w:t>
      </w:r>
      <w:r>
        <w:rPr>
          <w:rFonts w:hint="eastAsia" w:ascii="黑体" w:hAnsi="黑体" w:eastAsia="黑体" w:cs="黑体"/>
          <w:b w:val="0"/>
          <w:bCs w:val="0"/>
          <w:color w:val="000000" w:themeColor="text1"/>
          <w:sz w:val="28"/>
          <w:szCs w:val="28"/>
          <w:lang w:eastAsia="zh-CN"/>
          <w14:textFill>
            <w14:solidFill>
              <w14:schemeClr w14:val="tx1"/>
            </w14:solidFill>
          </w14:textFill>
        </w:rPr>
        <w:t>二十四</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lang w:eastAsia="zh-CN"/>
          <w14:textFill>
            <w14:solidFill>
              <w14:schemeClr w14:val="tx1"/>
            </w14:solidFill>
          </w14:textFill>
        </w:rPr>
        <w:t>房屋安全鉴定机构上年度综合信用评价情况于次年初由</w:t>
      </w:r>
      <w:r>
        <w:rPr>
          <w:rFonts w:hint="eastAsia" w:ascii="仿宋" w:hAnsi="仿宋" w:eastAsia="仿宋" w:cs="仿宋"/>
          <w:b w:val="0"/>
          <w:bCs w:val="0"/>
          <w:color w:val="000000" w:themeColor="text1"/>
          <w:sz w:val="28"/>
          <w:szCs w:val="28"/>
          <w14:textFill>
            <w14:solidFill>
              <w14:schemeClr w14:val="tx1"/>
            </w14:solidFill>
          </w14:textFill>
        </w:rPr>
        <w:t>市房屋安全主管部门</w:t>
      </w:r>
      <w:r>
        <w:rPr>
          <w:rFonts w:hint="eastAsia" w:ascii="仿宋" w:hAnsi="仿宋" w:eastAsia="仿宋" w:cs="仿宋"/>
          <w:b w:val="0"/>
          <w:bCs w:val="0"/>
          <w:color w:val="000000" w:themeColor="text1"/>
          <w:sz w:val="28"/>
          <w:szCs w:val="28"/>
          <w:lang w:eastAsia="zh-CN"/>
          <w14:textFill>
            <w14:solidFill>
              <w14:schemeClr w14:val="tx1"/>
            </w14:solidFill>
          </w14:textFill>
        </w:rPr>
        <w:t>对外公布，并作为鉴定机构本年度信用依据。</w:t>
      </w:r>
    </w:p>
    <w:p>
      <w:pPr>
        <w:snapToGrid w:val="0"/>
        <w:spacing w:line="560" w:lineRule="exact"/>
        <w:ind w:firstLine="560" w:firstLineChars="200"/>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w:t>
      </w:r>
      <w:r>
        <w:rPr>
          <w:rFonts w:hint="eastAsia" w:ascii="黑体" w:hAnsi="黑体" w:eastAsia="黑体" w:cs="黑体"/>
          <w:b w:val="0"/>
          <w:bCs w:val="0"/>
          <w:color w:val="000000" w:themeColor="text1"/>
          <w:sz w:val="28"/>
          <w:szCs w:val="28"/>
          <w:lang w:eastAsia="zh-CN"/>
          <w14:textFill>
            <w14:solidFill>
              <w14:schemeClr w14:val="tx1"/>
            </w14:solidFill>
          </w14:textFill>
        </w:rPr>
        <w:t>二十五</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黑体" w:hAnsi="黑体" w:eastAsia="黑体" w:cs="黑体"/>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14:textFill>
            <w14:solidFill>
              <w14:schemeClr w14:val="tx1"/>
            </w14:solidFill>
          </w14:textFill>
        </w:rPr>
        <w:t>按照双方自愿、市场择优原则，</w:t>
      </w:r>
      <w:r>
        <w:rPr>
          <w:rFonts w:hint="eastAsia" w:ascii="仿宋" w:hAnsi="仿宋" w:eastAsia="仿宋" w:cs="仿宋"/>
          <w:b w:val="0"/>
          <w:bCs w:val="0"/>
          <w:color w:val="000000" w:themeColor="text1"/>
          <w:sz w:val="28"/>
          <w:szCs w:val="28"/>
          <w:lang w:eastAsia="zh-CN"/>
          <w14:textFill>
            <w14:solidFill>
              <w14:schemeClr w14:val="tx1"/>
            </w14:solidFill>
          </w14:textFill>
        </w:rPr>
        <w:t>使用</w:t>
      </w:r>
      <w:r>
        <w:rPr>
          <w:rFonts w:hint="eastAsia" w:ascii="仿宋" w:hAnsi="仿宋" w:eastAsia="仿宋" w:cs="仿宋"/>
          <w:b w:val="0"/>
          <w:bCs w:val="0"/>
          <w:color w:val="000000" w:themeColor="text1"/>
          <w:sz w:val="28"/>
          <w:szCs w:val="28"/>
          <w14:textFill>
            <w14:solidFill>
              <w14:schemeClr w14:val="tx1"/>
            </w14:solidFill>
          </w14:textFill>
        </w:rPr>
        <w:t>财政资金购买房屋安全鉴定服务的</w:t>
      </w:r>
      <w:r>
        <w:rPr>
          <w:rFonts w:hint="eastAsia" w:ascii="仿宋" w:hAnsi="仿宋" w:eastAsia="仿宋" w:cs="仿宋"/>
          <w:b w:val="0"/>
          <w:bCs w:val="0"/>
          <w:color w:val="000000" w:themeColor="text1"/>
          <w:sz w:val="28"/>
          <w:szCs w:val="28"/>
          <w:lang w:eastAsia="zh-CN"/>
          <w14:textFill>
            <w14:solidFill>
              <w14:schemeClr w14:val="tx1"/>
            </w14:solidFill>
          </w14:textFill>
        </w:rPr>
        <w:t>，应当</w:t>
      </w:r>
      <w:r>
        <w:rPr>
          <w:rFonts w:hint="eastAsia" w:ascii="仿宋" w:hAnsi="仿宋" w:eastAsia="仿宋" w:cs="仿宋"/>
          <w:b w:val="0"/>
          <w:bCs w:val="0"/>
          <w:color w:val="000000" w:themeColor="text1"/>
          <w:sz w:val="28"/>
          <w:szCs w:val="28"/>
          <w14:textFill>
            <w14:solidFill>
              <w14:schemeClr w14:val="tx1"/>
            </w14:solidFill>
          </w14:textFill>
        </w:rPr>
        <w:t>从</w:t>
      </w:r>
      <w:r>
        <w:rPr>
          <w:rFonts w:hint="eastAsia" w:ascii="仿宋" w:hAnsi="仿宋" w:eastAsia="仿宋" w:cs="仿宋"/>
          <w:b w:val="0"/>
          <w:bCs w:val="0"/>
          <w:color w:val="000000" w:themeColor="text1"/>
          <w:sz w:val="28"/>
          <w:szCs w:val="28"/>
          <w:lang w:eastAsia="zh-CN"/>
          <w14:textFill>
            <w14:solidFill>
              <w14:schemeClr w14:val="tx1"/>
            </w14:solidFill>
          </w14:textFill>
        </w:rPr>
        <w:t>备案</w:t>
      </w:r>
      <w:r>
        <w:rPr>
          <w:rFonts w:hint="eastAsia" w:ascii="仿宋" w:hAnsi="仿宋" w:eastAsia="仿宋" w:cs="仿宋"/>
          <w:b w:val="0"/>
          <w:bCs w:val="0"/>
          <w:color w:val="000000" w:themeColor="text1"/>
          <w:sz w:val="28"/>
          <w:szCs w:val="28"/>
          <w14:textFill>
            <w14:solidFill>
              <w14:schemeClr w14:val="tx1"/>
            </w14:solidFill>
          </w14:textFill>
        </w:rPr>
        <w:t>名录库</w:t>
      </w:r>
      <w:r>
        <w:rPr>
          <w:rFonts w:hint="eastAsia" w:ascii="仿宋" w:hAnsi="仿宋" w:eastAsia="仿宋" w:cs="仿宋"/>
          <w:b w:val="0"/>
          <w:bCs w:val="0"/>
          <w:color w:val="000000" w:themeColor="text1"/>
          <w:sz w:val="28"/>
          <w:szCs w:val="28"/>
          <w:lang w:eastAsia="zh-CN"/>
          <w14:textFill>
            <w14:solidFill>
              <w14:schemeClr w14:val="tx1"/>
            </w14:solidFill>
          </w14:textFill>
        </w:rPr>
        <w:t>中选择</w:t>
      </w:r>
      <w:r>
        <w:rPr>
          <w:rFonts w:hint="eastAsia" w:ascii="仿宋" w:hAnsi="仿宋" w:eastAsia="仿宋" w:cs="仿宋"/>
          <w:b w:val="0"/>
          <w:bCs w:val="0"/>
          <w:color w:val="000000" w:themeColor="text1"/>
          <w:sz w:val="28"/>
          <w:szCs w:val="28"/>
          <w14:textFill>
            <w14:solidFill>
              <w14:schemeClr w14:val="tx1"/>
            </w14:solidFill>
          </w14:textFill>
        </w:rPr>
        <w:t>信用等级为A级的鉴定</w:t>
      </w:r>
      <w:r>
        <w:rPr>
          <w:rFonts w:hint="eastAsia" w:ascii="仿宋" w:hAnsi="仿宋" w:eastAsia="仿宋" w:cs="仿宋"/>
          <w:b w:val="0"/>
          <w:bCs w:val="0"/>
          <w:color w:val="000000" w:themeColor="text1"/>
          <w:sz w:val="28"/>
          <w:szCs w:val="28"/>
          <w:lang w:eastAsia="zh-CN"/>
          <w14:textFill>
            <w14:solidFill>
              <w14:schemeClr w14:val="tx1"/>
            </w14:solidFill>
          </w14:textFill>
        </w:rPr>
        <w:t>机构；</w:t>
      </w:r>
      <w:r>
        <w:rPr>
          <w:rFonts w:hint="eastAsia" w:ascii="仿宋" w:hAnsi="仿宋" w:eastAsia="仿宋" w:cs="仿宋"/>
          <w:b w:val="0"/>
          <w:bCs w:val="0"/>
          <w:color w:val="000000" w:themeColor="text1"/>
          <w:sz w:val="28"/>
          <w:szCs w:val="28"/>
          <w14:textFill>
            <w14:solidFill>
              <w14:schemeClr w14:val="tx1"/>
            </w14:solidFill>
          </w14:textFill>
        </w:rPr>
        <w:t>宾馆、</w:t>
      </w:r>
      <w:r>
        <w:rPr>
          <w:rFonts w:hint="eastAsia" w:ascii="仿宋" w:hAnsi="仿宋" w:eastAsia="仿宋" w:cs="仿宋"/>
          <w:b w:val="0"/>
          <w:bCs w:val="0"/>
          <w:color w:val="000000" w:themeColor="text1"/>
          <w:sz w:val="28"/>
          <w:szCs w:val="28"/>
          <w:lang w:eastAsia="zh-CN"/>
          <w14:textFill>
            <w14:solidFill>
              <w14:schemeClr w14:val="tx1"/>
            </w14:solidFill>
          </w14:textFill>
        </w:rPr>
        <w:t>医疗、</w:t>
      </w:r>
      <w:r>
        <w:rPr>
          <w:rFonts w:hint="eastAsia" w:ascii="仿宋" w:hAnsi="仿宋" w:eastAsia="仿宋" w:cs="仿宋"/>
          <w:b w:val="0"/>
          <w:bCs w:val="0"/>
          <w:color w:val="000000" w:themeColor="text1"/>
          <w:sz w:val="28"/>
          <w:szCs w:val="28"/>
          <w14:textFill>
            <w14:solidFill>
              <w14:schemeClr w14:val="tx1"/>
            </w14:solidFill>
          </w14:textFill>
        </w:rPr>
        <w:t>教育</w:t>
      </w:r>
      <w:r>
        <w:rPr>
          <w:rFonts w:hint="eastAsia" w:ascii="仿宋" w:hAnsi="仿宋" w:eastAsia="仿宋" w:cs="仿宋"/>
          <w:b w:val="0"/>
          <w:bCs w:val="0"/>
          <w:color w:val="000000" w:themeColor="text1"/>
          <w:sz w:val="28"/>
          <w:szCs w:val="28"/>
          <w:lang w:eastAsia="zh-CN"/>
          <w14:textFill>
            <w14:solidFill>
              <w14:schemeClr w14:val="tx1"/>
            </w14:solidFill>
          </w14:textFill>
        </w:rPr>
        <w:t>、商场</w:t>
      </w:r>
      <w:r>
        <w:rPr>
          <w:rFonts w:hint="eastAsia" w:ascii="仿宋" w:hAnsi="仿宋" w:eastAsia="仿宋" w:cs="仿宋"/>
          <w:b w:val="0"/>
          <w:bCs w:val="0"/>
          <w:color w:val="000000" w:themeColor="text1"/>
          <w:sz w:val="28"/>
          <w:szCs w:val="28"/>
          <w14:textFill>
            <w14:solidFill>
              <w14:schemeClr w14:val="tx1"/>
            </w14:solidFill>
          </w14:textFill>
        </w:rPr>
        <w:t>等</w:t>
      </w:r>
      <w:r>
        <w:rPr>
          <w:rFonts w:hint="eastAsia" w:ascii="仿宋" w:hAnsi="仿宋" w:eastAsia="仿宋" w:cs="仿宋"/>
          <w:b w:val="0"/>
          <w:bCs w:val="0"/>
          <w:color w:val="000000" w:themeColor="text1"/>
          <w:sz w:val="28"/>
          <w:szCs w:val="28"/>
          <w:lang w:eastAsia="zh-CN"/>
          <w14:textFill>
            <w14:solidFill>
              <w14:schemeClr w14:val="tx1"/>
            </w14:solidFill>
          </w14:textFill>
        </w:rPr>
        <w:t>人员集聚的</w:t>
      </w:r>
      <w:r>
        <w:rPr>
          <w:rFonts w:hint="eastAsia" w:ascii="仿宋" w:hAnsi="仿宋" w:eastAsia="仿宋" w:cs="仿宋"/>
          <w:b w:val="0"/>
          <w:bCs w:val="0"/>
          <w:color w:val="000000" w:themeColor="text1"/>
          <w:sz w:val="28"/>
          <w:szCs w:val="28"/>
          <w14:textFill>
            <w14:solidFill>
              <w14:schemeClr w14:val="tx1"/>
            </w14:solidFill>
          </w14:textFill>
        </w:rPr>
        <w:t>公共场所</w:t>
      </w:r>
      <w:r>
        <w:rPr>
          <w:rFonts w:hint="eastAsia" w:ascii="仿宋" w:hAnsi="仿宋" w:eastAsia="仿宋" w:cs="仿宋"/>
          <w:b w:val="0"/>
          <w:bCs w:val="0"/>
          <w:color w:val="000000" w:themeColor="text1"/>
          <w:sz w:val="28"/>
          <w:szCs w:val="28"/>
          <w:lang w:eastAsia="zh-CN"/>
          <w14:textFill>
            <w14:solidFill>
              <w14:schemeClr w14:val="tx1"/>
            </w14:solidFill>
          </w14:textFill>
        </w:rPr>
        <w:t>和</w:t>
      </w:r>
      <w:r>
        <w:rPr>
          <w:rFonts w:hint="eastAsia" w:ascii="仿宋" w:hAnsi="仿宋" w:eastAsia="仿宋" w:cs="仿宋"/>
          <w:b w:val="0"/>
          <w:bCs w:val="0"/>
          <w:color w:val="000000" w:themeColor="text1"/>
          <w:sz w:val="28"/>
          <w:szCs w:val="28"/>
          <w14:textFill>
            <w14:solidFill>
              <w14:schemeClr w14:val="tx1"/>
            </w14:solidFill>
          </w14:textFill>
        </w:rPr>
        <w:t>结构特殊、环境复杂的</w:t>
      </w:r>
      <w:r>
        <w:rPr>
          <w:rFonts w:hint="eastAsia" w:ascii="仿宋" w:hAnsi="仿宋" w:eastAsia="仿宋" w:cs="仿宋"/>
          <w:b w:val="0"/>
          <w:bCs w:val="0"/>
          <w:color w:val="000000" w:themeColor="text1"/>
          <w:sz w:val="28"/>
          <w:szCs w:val="28"/>
          <w:lang w:eastAsia="zh-CN"/>
          <w14:textFill>
            <w14:solidFill>
              <w14:schemeClr w14:val="tx1"/>
            </w14:solidFill>
          </w14:textFill>
        </w:rPr>
        <w:t>房屋需要安全鉴定的，</w:t>
      </w:r>
      <w:r>
        <w:rPr>
          <w:rFonts w:hint="eastAsia" w:ascii="仿宋" w:hAnsi="仿宋" w:eastAsia="仿宋" w:cs="仿宋"/>
          <w:b w:val="0"/>
          <w:bCs w:val="0"/>
          <w:color w:val="000000" w:themeColor="text1"/>
          <w:sz w:val="28"/>
          <w:szCs w:val="28"/>
          <w14:textFill>
            <w14:solidFill>
              <w14:schemeClr w14:val="tx1"/>
            </w14:solidFill>
          </w14:textFill>
        </w:rPr>
        <w:t>宜从</w:t>
      </w:r>
      <w:r>
        <w:rPr>
          <w:rFonts w:hint="eastAsia" w:ascii="仿宋" w:hAnsi="仿宋" w:eastAsia="仿宋" w:cs="仿宋"/>
          <w:b w:val="0"/>
          <w:bCs w:val="0"/>
          <w:color w:val="000000" w:themeColor="text1"/>
          <w:sz w:val="28"/>
          <w:szCs w:val="28"/>
          <w:lang w:eastAsia="zh-CN"/>
          <w14:textFill>
            <w14:solidFill>
              <w14:schemeClr w14:val="tx1"/>
            </w14:solidFill>
          </w14:textFill>
        </w:rPr>
        <w:t>备案</w:t>
      </w:r>
      <w:r>
        <w:rPr>
          <w:rFonts w:hint="eastAsia" w:ascii="仿宋" w:hAnsi="仿宋" w:eastAsia="仿宋" w:cs="仿宋"/>
          <w:b w:val="0"/>
          <w:bCs w:val="0"/>
          <w:color w:val="000000" w:themeColor="text1"/>
          <w:sz w:val="28"/>
          <w:szCs w:val="28"/>
          <w14:textFill>
            <w14:solidFill>
              <w14:schemeClr w14:val="tx1"/>
            </w14:solidFill>
          </w14:textFill>
        </w:rPr>
        <w:t>名录库</w:t>
      </w:r>
      <w:r>
        <w:rPr>
          <w:rFonts w:hint="eastAsia" w:ascii="仿宋" w:hAnsi="仿宋" w:eastAsia="仿宋" w:cs="仿宋"/>
          <w:b w:val="0"/>
          <w:bCs w:val="0"/>
          <w:color w:val="000000" w:themeColor="text1"/>
          <w:sz w:val="28"/>
          <w:szCs w:val="28"/>
          <w:lang w:eastAsia="zh-CN"/>
          <w14:textFill>
            <w14:solidFill>
              <w14:schemeClr w14:val="tx1"/>
            </w14:solidFill>
          </w14:textFill>
        </w:rPr>
        <w:t>中择优选择</w:t>
      </w:r>
      <w:r>
        <w:rPr>
          <w:rFonts w:hint="eastAsia" w:ascii="仿宋" w:hAnsi="仿宋" w:eastAsia="仿宋" w:cs="仿宋"/>
          <w:b w:val="0"/>
          <w:bCs w:val="0"/>
          <w:color w:val="000000" w:themeColor="text1"/>
          <w:sz w:val="28"/>
          <w:szCs w:val="28"/>
          <w14:textFill>
            <w14:solidFill>
              <w14:schemeClr w14:val="tx1"/>
            </w14:solidFill>
          </w14:textFill>
        </w:rPr>
        <w:t>信用等级为A级的鉴定</w:t>
      </w:r>
      <w:r>
        <w:rPr>
          <w:rFonts w:hint="eastAsia" w:ascii="仿宋" w:hAnsi="仿宋" w:eastAsia="仿宋" w:cs="仿宋"/>
          <w:b w:val="0"/>
          <w:bCs w:val="0"/>
          <w:color w:val="000000" w:themeColor="text1"/>
          <w:sz w:val="28"/>
          <w:szCs w:val="28"/>
          <w:lang w:eastAsia="zh-CN"/>
          <w14:textFill>
            <w14:solidFill>
              <w14:schemeClr w14:val="tx1"/>
            </w14:solidFill>
          </w14:textFill>
        </w:rPr>
        <w:t>机构。</w:t>
      </w:r>
    </w:p>
    <w:p>
      <w:pPr>
        <w:snapToGrid w:val="0"/>
        <w:spacing w:line="560" w:lineRule="exact"/>
        <w:ind w:firstLine="560" w:firstLineChars="200"/>
        <w:rPr>
          <w:rFonts w:hint="eastAsia" w:ascii="仿宋" w:hAnsi="仿宋" w:eastAsia="仿宋" w:cs="仿宋"/>
          <w:b w:val="0"/>
          <w:bCs w:val="0"/>
          <w:color w:val="000000" w:themeColor="text1"/>
          <w:sz w:val="28"/>
          <w:szCs w:val="28"/>
          <w:lang w:eastAsia="zh-CN"/>
          <w14:textFill>
            <w14:solidFill>
              <w14:schemeClr w14:val="tx1"/>
            </w14:solidFill>
          </w14:textFill>
        </w:rPr>
      </w:pPr>
    </w:p>
    <w:p>
      <w:pPr>
        <w:snapToGrid w:val="0"/>
        <w:spacing w:line="560" w:lineRule="exact"/>
        <w:jc w:val="cente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第</w:t>
      </w:r>
      <w:r>
        <w:rPr>
          <w:rFonts w:hint="eastAsia" w:ascii="仿宋" w:hAnsi="仿宋" w:eastAsia="仿宋" w:cs="仿宋"/>
          <w:b/>
          <w:bCs/>
          <w:color w:val="000000" w:themeColor="text1"/>
          <w:sz w:val="28"/>
          <w:szCs w:val="28"/>
          <w:lang w:eastAsia="zh-CN"/>
          <w14:textFill>
            <w14:solidFill>
              <w14:schemeClr w14:val="tx1"/>
            </w14:solidFill>
          </w14:textFill>
        </w:rPr>
        <w:t>五</w:t>
      </w:r>
      <w:r>
        <w:rPr>
          <w:rFonts w:hint="eastAsia" w:ascii="仿宋" w:hAnsi="仿宋" w:eastAsia="仿宋" w:cs="仿宋"/>
          <w:b/>
          <w:bCs/>
          <w:color w:val="000000" w:themeColor="text1"/>
          <w:sz w:val="28"/>
          <w:szCs w:val="28"/>
          <w14:textFill>
            <w14:solidFill>
              <w14:schemeClr w14:val="tx1"/>
            </w14:solidFill>
          </w14:textFill>
        </w:rPr>
        <w:t>章 附则</w:t>
      </w:r>
    </w:p>
    <w:p>
      <w:pPr>
        <w:snapToGrid w:val="0"/>
        <w:spacing w:line="560" w:lineRule="exact"/>
        <w:jc w:val="center"/>
        <w:rPr>
          <w:rFonts w:hint="eastAsia" w:ascii="仿宋" w:hAnsi="仿宋" w:eastAsia="仿宋" w:cs="仿宋"/>
          <w:color w:val="000000" w:themeColor="text1"/>
          <w:sz w:val="28"/>
          <w:szCs w:val="28"/>
          <w14:textFill>
            <w14:solidFill>
              <w14:schemeClr w14:val="tx1"/>
            </w14:solidFill>
          </w14:textFill>
        </w:rPr>
      </w:pPr>
    </w:p>
    <w:p>
      <w:pPr>
        <w:ind w:firstLine="560" w:firstLineChars="200"/>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w:t>
      </w:r>
      <w:r>
        <w:rPr>
          <w:rFonts w:hint="eastAsia" w:ascii="黑体" w:hAnsi="黑体" w:eastAsia="黑体" w:cs="黑体"/>
          <w:b w:val="0"/>
          <w:bCs w:val="0"/>
          <w:color w:val="000000" w:themeColor="text1"/>
          <w:sz w:val="28"/>
          <w:szCs w:val="28"/>
          <w:lang w:eastAsia="zh-CN"/>
          <w14:textFill>
            <w14:solidFill>
              <w14:schemeClr w14:val="tx1"/>
            </w14:solidFill>
          </w14:textFill>
        </w:rPr>
        <w:t>二十六</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黑体" w:hAnsi="黑体" w:eastAsia="黑体" w:cs="黑体"/>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lang w:val="en-US" w:eastAsia="zh-CN"/>
          <w14:textFill>
            <w14:solidFill>
              <w14:schemeClr w14:val="tx1"/>
            </w14:solidFill>
          </w14:textFill>
        </w:rPr>
        <w:t>对有特殊要求的鉴定项目，可根据实际需要，经</w:t>
      </w:r>
      <w:r>
        <w:rPr>
          <w:rFonts w:hint="eastAsia" w:ascii="仿宋" w:hAnsi="仿宋" w:eastAsia="仿宋" w:cs="仿宋"/>
          <w:b w:val="0"/>
          <w:bCs w:val="0"/>
          <w:color w:val="000000" w:themeColor="text1"/>
          <w:sz w:val="28"/>
          <w:szCs w:val="28"/>
          <w14:textFill>
            <w14:solidFill>
              <w14:schemeClr w14:val="tx1"/>
            </w14:solidFill>
          </w14:textFill>
        </w:rPr>
        <w:t>市房屋安全主管部门</w:t>
      </w:r>
      <w:r>
        <w:rPr>
          <w:rFonts w:hint="eastAsia" w:ascii="仿宋" w:hAnsi="仿宋" w:eastAsia="仿宋" w:cs="仿宋"/>
          <w:b w:val="0"/>
          <w:bCs w:val="0"/>
          <w:color w:val="000000" w:themeColor="text1"/>
          <w:sz w:val="28"/>
          <w:szCs w:val="28"/>
          <w:lang w:eastAsia="zh-CN"/>
          <w14:textFill>
            <w14:solidFill>
              <w14:schemeClr w14:val="tx1"/>
            </w14:solidFill>
          </w14:textFill>
        </w:rPr>
        <w:t>批准，选择符合条件的鉴定机构开展鉴定工作。</w:t>
      </w:r>
    </w:p>
    <w:p>
      <w:pPr>
        <w:adjustRightInd w:val="0"/>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第</w:t>
      </w:r>
      <w:r>
        <w:rPr>
          <w:rFonts w:hint="eastAsia" w:ascii="黑体" w:hAnsi="黑体" w:eastAsia="黑体" w:cs="黑体"/>
          <w:b w:val="0"/>
          <w:bCs w:val="0"/>
          <w:color w:val="000000" w:themeColor="text1"/>
          <w:sz w:val="28"/>
          <w:szCs w:val="28"/>
          <w:lang w:eastAsia="zh-CN"/>
          <w14:textFill>
            <w14:solidFill>
              <w14:schemeClr w14:val="tx1"/>
            </w14:solidFill>
          </w14:textFill>
        </w:rPr>
        <w:t>二十七</w:t>
      </w:r>
      <w:r>
        <w:rPr>
          <w:rFonts w:hint="eastAsia" w:ascii="黑体" w:hAnsi="黑体" w:eastAsia="黑体" w:cs="黑体"/>
          <w:b w:val="0"/>
          <w:bCs w:val="0"/>
          <w:color w:val="000000" w:themeColor="text1"/>
          <w:sz w:val="28"/>
          <w:szCs w:val="28"/>
          <w14:textFill>
            <w14:solidFill>
              <w14:schemeClr w14:val="tx1"/>
            </w14:solidFill>
          </w14:textFill>
        </w:rPr>
        <w:t>条</w:t>
      </w:r>
      <w:r>
        <w:rPr>
          <w:rFonts w:hint="eastAsia" w:ascii="黑体" w:hAnsi="黑体" w:eastAsia="黑体" w:cs="黑体"/>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本细则自</w:t>
      </w:r>
      <w:r>
        <w:rPr>
          <w:rFonts w:hint="eastAsia" w:ascii="仿宋" w:hAnsi="仿宋" w:eastAsia="仿宋" w:cs="仿宋"/>
          <w:color w:val="000000" w:themeColor="text1"/>
          <w:sz w:val="28"/>
          <w:szCs w:val="28"/>
          <w:lang w:val="en-US" w:eastAsia="zh-CN"/>
          <w14:textFill>
            <w14:solidFill>
              <w14:schemeClr w14:val="tx1"/>
            </w14:solidFill>
          </w14:textFill>
        </w:rPr>
        <w:t>2021年9月15日</w:t>
      </w:r>
      <w:r>
        <w:rPr>
          <w:rFonts w:hint="eastAsia" w:ascii="仿宋" w:hAnsi="仿宋" w:eastAsia="仿宋" w:cs="仿宋"/>
          <w:color w:val="000000" w:themeColor="text1"/>
          <w:sz w:val="28"/>
          <w:szCs w:val="28"/>
          <w14:textFill>
            <w14:solidFill>
              <w14:schemeClr w14:val="tx1"/>
            </w14:solidFill>
          </w14:textFill>
        </w:rPr>
        <w:t>起施行。2019年7月1日</w:t>
      </w:r>
      <w:r>
        <w:rPr>
          <w:rFonts w:hint="eastAsia" w:ascii="仿宋" w:hAnsi="仿宋" w:eastAsia="仿宋" w:cs="仿宋"/>
          <w:color w:val="000000" w:themeColor="text1"/>
          <w:sz w:val="28"/>
          <w:szCs w:val="28"/>
          <w:lang w:eastAsia="zh-CN"/>
          <w14:textFill>
            <w14:solidFill>
              <w14:schemeClr w14:val="tx1"/>
            </w14:solidFill>
          </w14:textFill>
        </w:rPr>
        <w:t>起施行的《</w:t>
      </w:r>
      <w:r>
        <w:rPr>
          <w:rFonts w:hint="eastAsia" w:ascii="仿宋" w:hAnsi="仿宋" w:eastAsia="仿宋" w:cs="仿宋"/>
          <w:color w:val="000000" w:themeColor="text1"/>
          <w:sz w:val="28"/>
          <w:szCs w:val="28"/>
          <w14:textFill>
            <w14:solidFill>
              <w14:schemeClr w14:val="tx1"/>
            </w14:solidFill>
          </w14:textFill>
        </w:rPr>
        <w:t>长春市房屋安全鉴定管理实施细则</w:t>
      </w:r>
      <w:r>
        <w:rPr>
          <w:rFonts w:hint="eastAsia" w:ascii="仿宋" w:hAnsi="仿宋" w:eastAsia="仿宋" w:cs="仿宋"/>
          <w:color w:val="000000" w:themeColor="text1"/>
          <w:sz w:val="28"/>
          <w:szCs w:val="28"/>
          <w:lang w:eastAsia="zh-CN"/>
          <w14:textFill>
            <w14:solidFill>
              <w14:schemeClr w14:val="tx1"/>
            </w14:solidFill>
          </w14:textFill>
        </w:rPr>
        <w:t>》（长房规字〔</w:t>
      </w:r>
      <w:r>
        <w:rPr>
          <w:rFonts w:hint="eastAsia" w:ascii="仿宋" w:hAnsi="仿宋" w:eastAsia="仿宋" w:cs="仿宋"/>
          <w:color w:val="000000" w:themeColor="text1"/>
          <w:sz w:val="28"/>
          <w:szCs w:val="28"/>
          <w:lang w:val="en-US" w:eastAsia="zh-CN"/>
          <w14:textFill>
            <w14:solidFill>
              <w14:schemeClr w14:val="tx1"/>
            </w14:solidFill>
          </w14:textFill>
        </w:rPr>
        <w:t>2019〕1号</w:t>
      </w:r>
      <w:r>
        <w:rPr>
          <w:rFonts w:hint="eastAsia" w:ascii="仿宋" w:hAnsi="仿宋" w:eastAsia="仿宋" w:cs="仿宋"/>
          <w:color w:val="000000" w:themeColor="text1"/>
          <w:sz w:val="28"/>
          <w:szCs w:val="28"/>
          <w:lang w:eastAsia="zh-CN"/>
          <w14:textFill>
            <w14:solidFill>
              <w14:schemeClr w14:val="tx1"/>
            </w14:solidFill>
          </w14:textFill>
        </w:rPr>
        <w:t>）同时废止。</w:t>
      </w:r>
    </w:p>
    <w:p>
      <w:pPr>
        <w:rPr>
          <w:rFonts w:hint="eastAsia" w:ascii="仿宋" w:hAnsi="仿宋" w:eastAsia="仿宋" w:cs="仿宋"/>
          <w:color w:val="000000" w:themeColor="text1"/>
          <w:sz w:val="28"/>
          <w:szCs w:val="28"/>
          <w:lang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D1"/>
    <w:rsid w:val="0011355F"/>
    <w:rsid w:val="005513A6"/>
    <w:rsid w:val="00771EE1"/>
    <w:rsid w:val="008C49D1"/>
    <w:rsid w:val="00B11B5C"/>
    <w:rsid w:val="00D15775"/>
    <w:rsid w:val="01596645"/>
    <w:rsid w:val="023A7723"/>
    <w:rsid w:val="02437B8C"/>
    <w:rsid w:val="037A2A05"/>
    <w:rsid w:val="037E7D98"/>
    <w:rsid w:val="039E428B"/>
    <w:rsid w:val="03D64D5F"/>
    <w:rsid w:val="04174342"/>
    <w:rsid w:val="04822B51"/>
    <w:rsid w:val="04902269"/>
    <w:rsid w:val="04A24843"/>
    <w:rsid w:val="05D176D3"/>
    <w:rsid w:val="075446FC"/>
    <w:rsid w:val="07B211F1"/>
    <w:rsid w:val="083A108A"/>
    <w:rsid w:val="08827E46"/>
    <w:rsid w:val="08A0588D"/>
    <w:rsid w:val="0B342667"/>
    <w:rsid w:val="0B545D6E"/>
    <w:rsid w:val="0BDC46E8"/>
    <w:rsid w:val="0C0F2E0D"/>
    <w:rsid w:val="0C38281B"/>
    <w:rsid w:val="0C3F34D5"/>
    <w:rsid w:val="0D0147F3"/>
    <w:rsid w:val="0D113AC6"/>
    <w:rsid w:val="0E7D50E1"/>
    <w:rsid w:val="0FCE145F"/>
    <w:rsid w:val="0FF658EB"/>
    <w:rsid w:val="10277EA1"/>
    <w:rsid w:val="104B5ACC"/>
    <w:rsid w:val="10597758"/>
    <w:rsid w:val="10722B17"/>
    <w:rsid w:val="11B65F59"/>
    <w:rsid w:val="11D45529"/>
    <w:rsid w:val="12B16CD7"/>
    <w:rsid w:val="12E31F37"/>
    <w:rsid w:val="12E51A9A"/>
    <w:rsid w:val="14061737"/>
    <w:rsid w:val="14216AC7"/>
    <w:rsid w:val="150873A0"/>
    <w:rsid w:val="15AE1F13"/>
    <w:rsid w:val="16BD5A4A"/>
    <w:rsid w:val="176E333C"/>
    <w:rsid w:val="17AB46C1"/>
    <w:rsid w:val="1A0F2A4B"/>
    <w:rsid w:val="1A5F7885"/>
    <w:rsid w:val="1AFF6B78"/>
    <w:rsid w:val="1BAB0933"/>
    <w:rsid w:val="1BF11AC3"/>
    <w:rsid w:val="1D32238B"/>
    <w:rsid w:val="1D4903B6"/>
    <w:rsid w:val="1E0643D9"/>
    <w:rsid w:val="1E87126B"/>
    <w:rsid w:val="1F314403"/>
    <w:rsid w:val="1F5759F2"/>
    <w:rsid w:val="1F82308F"/>
    <w:rsid w:val="1FA34A26"/>
    <w:rsid w:val="1FB6239C"/>
    <w:rsid w:val="20246A2C"/>
    <w:rsid w:val="21340115"/>
    <w:rsid w:val="21913146"/>
    <w:rsid w:val="21ED3D5F"/>
    <w:rsid w:val="21F90989"/>
    <w:rsid w:val="223E0673"/>
    <w:rsid w:val="2309124C"/>
    <w:rsid w:val="23285D5A"/>
    <w:rsid w:val="234517C2"/>
    <w:rsid w:val="23592BB5"/>
    <w:rsid w:val="23843C8A"/>
    <w:rsid w:val="23A61D98"/>
    <w:rsid w:val="241624B8"/>
    <w:rsid w:val="254D04EB"/>
    <w:rsid w:val="25690662"/>
    <w:rsid w:val="259E404B"/>
    <w:rsid w:val="260365EE"/>
    <w:rsid w:val="267A14C9"/>
    <w:rsid w:val="26F2032D"/>
    <w:rsid w:val="27032877"/>
    <w:rsid w:val="27653F36"/>
    <w:rsid w:val="282339F0"/>
    <w:rsid w:val="29081F48"/>
    <w:rsid w:val="291C3830"/>
    <w:rsid w:val="295A3E8A"/>
    <w:rsid w:val="2A925A83"/>
    <w:rsid w:val="2AED34E8"/>
    <w:rsid w:val="2B59264C"/>
    <w:rsid w:val="2BC911C5"/>
    <w:rsid w:val="2BDB3D1E"/>
    <w:rsid w:val="2C74551B"/>
    <w:rsid w:val="2D103AC5"/>
    <w:rsid w:val="2D2036CE"/>
    <w:rsid w:val="2DAF5FCF"/>
    <w:rsid w:val="2E643D59"/>
    <w:rsid w:val="2EFE046E"/>
    <w:rsid w:val="307D03E4"/>
    <w:rsid w:val="312E6949"/>
    <w:rsid w:val="323B6A77"/>
    <w:rsid w:val="33144375"/>
    <w:rsid w:val="33BC4976"/>
    <w:rsid w:val="35176A2E"/>
    <w:rsid w:val="367F3B7E"/>
    <w:rsid w:val="380C05E3"/>
    <w:rsid w:val="384C0577"/>
    <w:rsid w:val="387B502B"/>
    <w:rsid w:val="388B43CB"/>
    <w:rsid w:val="38F62C04"/>
    <w:rsid w:val="390F3340"/>
    <w:rsid w:val="3A286EF6"/>
    <w:rsid w:val="3A2944F0"/>
    <w:rsid w:val="3A58618B"/>
    <w:rsid w:val="3A984825"/>
    <w:rsid w:val="3B2444BD"/>
    <w:rsid w:val="3B2F7085"/>
    <w:rsid w:val="3BC61A15"/>
    <w:rsid w:val="3C0D618D"/>
    <w:rsid w:val="3CAB7ECF"/>
    <w:rsid w:val="3D026B7D"/>
    <w:rsid w:val="3D2F7067"/>
    <w:rsid w:val="3D4D4633"/>
    <w:rsid w:val="3D970F1B"/>
    <w:rsid w:val="3E5C7AF9"/>
    <w:rsid w:val="3EAF122D"/>
    <w:rsid w:val="3EBE6D64"/>
    <w:rsid w:val="3F0D39A1"/>
    <w:rsid w:val="3F0F5414"/>
    <w:rsid w:val="3F11506B"/>
    <w:rsid w:val="3F511B09"/>
    <w:rsid w:val="41286A53"/>
    <w:rsid w:val="417C67E0"/>
    <w:rsid w:val="418B1D6C"/>
    <w:rsid w:val="41957C4D"/>
    <w:rsid w:val="419B4F2D"/>
    <w:rsid w:val="41A12512"/>
    <w:rsid w:val="41D2599D"/>
    <w:rsid w:val="42691643"/>
    <w:rsid w:val="430F73CA"/>
    <w:rsid w:val="4310125A"/>
    <w:rsid w:val="432713F3"/>
    <w:rsid w:val="44A32419"/>
    <w:rsid w:val="44C251A8"/>
    <w:rsid w:val="45332E92"/>
    <w:rsid w:val="45576F18"/>
    <w:rsid w:val="45916EF3"/>
    <w:rsid w:val="45A05319"/>
    <w:rsid w:val="463B174A"/>
    <w:rsid w:val="46BA7DF6"/>
    <w:rsid w:val="473C3CD6"/>
    <w:rsid w:val="477414B3"/>
    <w:rsid w:val="47B024DC"/>
    <w:rsid w:val="47B447BB"/>
    <w:rsid w:val="4850061B"/>
    <w:rsid w:val="48C7699C"/>
    <w:rsid w:val="49E25CC8"/>
    <w:rsid w:val="49E42F4F"/>
    <w:rsid w:val="4A5D6405"/>
    <w:rsid w:val="4B29745F"/>
    <w:rsid w:val="4B586FDF"/>
    <w:rsid w:val="4BA910CC"/>
    <w:rsid w:val="4C381397"/>
    <w:rsid w:val="4C3F3993"/>
    <w:rsid w:val="4C9E21E5"/>
    <w:rsid w:val="4D147EAA"/>
    <w:rsid w:val="4D2B1F90"/>
    <w:rsid w:val="4DC653F4"/>
    <w:rsid w:val="4DD16764"/>
    <w:rsid w:val="4DE02C6C"/>
    <w:rsid w:val="4E926FC2"/>
    <w:rsid w:val="4F0C4162"/>
    <w:rsid w:val="4F2A1EDF"/>
    <w:rsid w:val="4F36088D"/>
    <w:rsid w:val="4FDE2518"/>
    <w:rsid w:val="506B0796"/>
    <w:rsid w:val="5432351F"/>
    <w:rsid w:val="54366887"/>
    <w:rsid w:val="546D607B"/>
    <w:rsid w:val="554311CC"/>
    <w:rsid w:val="5557385A"/>
    <w:rsid w:val="56A12144"/>
    <w:rsid w:val="56CF14F3"/>
    <w:rsid w:val="57A90191"/>
    <w:rsid w:val="57B11820"/>
    <w:rsid w:val="57F47208"/>
    <w:rsid w:val="57FD573B"/>
    <w:rsid w:val="582D4198"/>
    <w:rsid w:val="58373883"/>
    <w:rsid w:val="58D2693E"/>
    <w:rsid w:val="590B0A17"/>
    <w:rsid w:val="592A2671"/>
    <w:rsid w:val="596521F1"/>
    <w:rsid w:val="59726C71"/>
    <w:rsid w:val="59AF43CA"/>
    <w:rsid w:val="5AF715D1"/>
    <w:rsid w:val="5BB02D69"/>
    <w:rsid w:val="5BC54B51"/>
    <w:rsid w:val="5CAC2C34"/>
    <w:rsid w:val="5CAC3B51"/>
    <w:rsid w:val="5E185C18"/>
    <w:rsid w:val="5E207BF4"/>
    <w:rsid w:val="5F856408"/>
    <w:rsid w:val="5FD832F1"/>
    <w:rsid w:val="5FF1500B"/>
    <w:rsid w:val="601A782F"/>
    <w:rsid w:val="60E30E04"/>
    <w:rsid w:val="610F0567"/>
    <w:rsid w:val="62AE5C81"/>
    <w:rsid w:val="64392EA3"/>
    <w:rsid w:val="64AB12FA"/>
    <w:rsid w:val="64BC6424"/>
    <w:rsid w:val="65DD54B3"/>
    <w:rsid w:val="65E10AC7"/>
    <w:rsid w:val="675F2B71"/>
    <w:rsid w:val="68573867"/>
    <w:rsid w:val="6A90463E"/>
    <w:rsid w:val="6A916656"/>
    <w:rsid w:val="6BAB7DE9"/>
    <w:rsid w:val="6BD05518"/>
    <w:rsid w:val="6C197228"/>
    <w:rsid w:val="6CB13CF8"/>
    <w:rsid w:val="6E3513FD"/>
    <w:rsid w:val="6E9914ED"/>
    <w:rsid w:val="6EE9139F"/>
    <w:rsid w:val="6F5607B1"/>
    <w:rsid w:val="6F90563E"/>
    <w:rsid w:val="701167FD"/>
    <w:rsid w:val="70DC64C6"/>
    <w:rsid w:val="70FE2781"/>
    <w:rsid w:val="711D2BAB"/>
    <w:rsid w:val="728D2E4E"/>
    <w:rsid w:val="74145C10"/>
    <w:rsid w:val="750D0E09"/>
    <w:rsid w:val="750D44B1"/>
    <w:rsid w:val="752E3A93"/>
    <w:rsid w:val="75497F56"/>
    <w:rsid w:val="7729017C"/>
    <w:rsid w:val="772C4507"/>
    <w:rsid w:val="7731198F"/>
    <w:rsid w:val="78C777BA"/>
    <w:rsid w:val="793107FA"/>
    <w:rsid w:val="7A30238F"/>
    <w:rsid w:val="7A3E0F62"/>
    <w:rsid w:val="7AD51FB3"/>
    <w:rsid w:val="7BF427FE"/>
    <w:rsid w:val="7DA76F3F"/>
    <w:rsid w:val="7DBF526B"/>
    <w:rsid w:val="7EB50ED4"/>
    <w:rsid w:val="7F39074A"/>
    <w:rsid w:val="7F4975AD"/>
    <w:rsid w:val="7F554B34"/>
    <w:rsid w:val="7FAF0A53"/>
    <w:rsid w:val="7FD05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262</Words>
  <Characters>1495</Characters>
  <Lines>12</Lines>
  <Paragraphs>3</Paragraphs>
  <TotalTime>36</TotalTime>
  <ScaleCrop>false</ScaleCrop>
  <LinksUpToDate>false</LinksUpToDate>
  <CharactersWithSpaces>1754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2019-07-11T02:15:00Z</dcterms:created>
  <dc:creator>ZHOU</dc:creator>
  <cp:lastModifiedBy>温彤</cp:lastModifiedBy>
  <dcterms:modified xsi:type="dcterms:W3CDTF">2022-02-15T02:50:50Z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F658DCD0454743599FA807F0F5CEF4ED</vt:lpwstr>
  </property>
</Properties>
</file>